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8" w:rsidRDefault="00A905B8" w:rsidP="00F514A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>REPUBLIKA HRVATSKA</w:t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 xml:space="preserve">OSJEČKO-BARANJSKA ŽUPANIJA </w:t>
      </w:r>
    </w:p>
    <w:p w:rsidR="00A905B8" w:rsidRPr="00FF0748" w:rsidRDefault="00A905B8" w:rsidP="00A905B8">
      <w:pPr>
        <w:jc w:val="center"/>
        <w:rPr>
          <w:noProof/>
        </w:rPr>
      </w:pPr>
      <w:r>
        <w:rPr>
          <w:b/>
          <w:noProof/>
        </w:rPr>
        <w:t>OPĆINA KNEŽEVI VINOGRADI</w:t>
      </w:r>
    </w:p>
    <w:p w:rsidR="00A905B8" w:rsidRPr="00FF0748" w:rsidRDefault="00A905B8" w:rsidP="00A905B8">
      <w:pPr>
        <w:jc w:val="center"/>
        <w:rPr>
          <w:noProof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423C72" w:rsidRDefault="00A905B8" w:rsidP="00423C72">
      <w:pPr>
        <w:pStyle w:val="SubTitle2"/>
        <w:rPr>
          <w:noProof/>
          <w:szCs w:val="32"/>
          <w:lang w:val="hr-HR"/>
        </w:rPr>
      </w:pPr>
    </w:p>
    <w:p w:rsidR="00A654D6" w:rsidRPr="00423C72" w:rsidRDefault="00A654D6" w:rsidP="00423C72">
      <w:pPr>
        <w:jc w:val="center"/>
        <w:rPr>
          <w:b/>
          <w:noProof/>
          <w:sz w:val="32"/>
          <w:szCs w:val="32"/>
        </w:rPr>
      </w:pPr>
      <w:r w:rsidRPr="00423C72">
        <w:rPr>
          <w:b/>
          <w:noProof/>
          <w:sz w:val="32"/>
          <w:szCs w:val="32"/>
        </w:rPr>
        <w:t xml:space="preserve">JAVNI  NATJEČAJ ZA DODJELU POMOĆI </w:t>
      </w:r>
      <w:r w:rsidRPr="00423C72">
        <w:rPr>
          <w:b/>
          <w:noProof/>
          <w:sz w:val="32"/>
          <w:szCs w:val="32"/>
        </w:rPr>
        <w:br/>
        <w:t xml:space="preserve">LOVAČKIM DRUŠTVIMA SA PODRUČJA </w:t>
      </w:r>
      <w:r w:rsidR="00092705">
        <w:rPr>
          <w:b/>
          <w:noProof/>
          <w:sz w:val="32"/>
          <w:szCs w:val="32"/>
        </w:rPr>
        <w:br/>
        <w:t>OPĆINE KNEŽEVI VINOGRADI U 20</w:t>
      </w:r>
      <w:r w:rsidR="000B2F88">
        <w:rPr>
          <w:b/>
          <w:noProof/>
          <w:sz w:val="32"/>
          <w:szCs w:val="32"/>
        </w:rPr>
        <w:t>20</w:t>
      </w:r>
      <w:r w:rsidRPr="00423C72">
        <w:rPr>
          <w:b/>
          <w:noProof/>
          <w:sz w:val="32"/>
          <w:szCs w:val="32"/>
        </w:rPr>
        <w:t>. GODINI</w:t>
      </w:r>
    </w:p>
    <w:p w:rsidR="0008755C" w:rsidRPr="000A7D8A" w:rsidRDefault="0008755C" w:rsidP="0008755C">
      <w:pPr>
        <w:jc w:val="center"/>
        <w:rPr>
          <w:b/>
        </w:rPr>
      </w:pPr>
    </w:p>
    <w:p w:rsidR="00A905B8" w:rsidRPr="0008755C" w:rsidRDefault="00A905B8" w:rsidP="0008755C">
      <w:pPr>
        <w:jc w:val="center"/>
        <w:rPr>
          <w:b/>
          <w:sz w:val="32"/>
          <w:szCs w:val="32"/>
        </w:rPr>
      </w:pPr>
    </w:p>
    <w:p w:rsidR="00A905B8" w:rsidRPr="00F514A5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F514A5">
        <w:rPr>
          <w:noProof/>
          <w:sz w:val="48"/>
          <w:szCs w:val="48"/>
          <w:u w:val="single"/>
          <w:lang w:val="hr-HR"/>
        </w:rPr>
        <w:t>Upute za prijavitelje</w:t>
      </w:r>
      <w:r w:rsidRPr="00F514A5">
        <w:rPr>
          <w:noProof/>
          <w:sz w:val="48"/>
          <w:szCs w:val="48"/>
          <w:u w:val="single"/>
          <w:lang w:val="hr-HR"/>
        </w:rPr>
        <w:br/>
      </w: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F514A5">
        <w:rPr>
          <w:noProof/>
          <w:sz w:val="32"/>
          <w:szCs w:val="32"/>
          <w:lang w:val="hr-HR"/>
        </w:rPr>
        <w:t xml:space="preserve">Datum objave Javnog natječaja: </w:t>
      </w:r>
      <w:r w:rsidR="00C91C78">
        <w:rPr>
          <w:noProof/>
          <w:sz w:val="32"/>
          <w:szCs w:val="32"/>
          <w:lang w:val="hr-HR"/>
        </w:rPr>
        <w:t>02</w:t>
      </w:r>
      <w:r w:rsidR="00A654D6">
        <w:rPr>
          <w:noProof/>
          <w:sz w:val="32"/>
          <w:szCs w:val="32"/>
          <w:lang w:val="hr-HR"/>
        </w:rPr>
        <w:t xml:space="preserve">. </w:t>
      </w:r>
      <w:r w:rsidR="00C91C78">
        <w:rPr>
          <w:noProof/>
          <w:sz w:val="32"/>
          <w:szCs w:val="32"/>
          <w:lang w:val="hr-HR"/>
        </w:rPr>
        <w:t>siječanj</w:t>
      </w:r>
      <w:r w:rsidR="00092705">
        <w:rPr>
          <w:noProof/>
          <w:sz w:val="32"/>
          <w:szCs w:val="32"/>
          <w:lang w:val="hr-HR"/>
        </w:rPr>
        <w:t xml:space="preserve"> 20</w:t>
      </w:r>
      <w:r w:rsidR="00C91C78">
        <w:rPr>
          <w:noProof/>
          <w:sz w:val="32"/>
          <w:szCs w:val="32"/>
          <w:lang w:val="hr-HR"/>
        </w:rPr>
        <w:t>20</w:t>
      </w:r>
      <w:r w:rsidRPr="00F514A5">
        <w:rPr>
          <w:noProof/>
          <w:sz w:val="32"/>
          <w:szCs w:val="32"/>
          <w:lang w:val="hr-HR"/>
        </w:rPr>
        <w:t>. godine</w:t>
      </w:r>
    </w:p>
    <w:p w:rsidR="00A905B8" w:rsidRPr="00F514A5" w:rsidRDefault="00A905B8" w:rsidP="00A905B8">
      <w:pPr>
        <w:pStyle w:val="SubTitle2"/>
        <w:rPr>
          <w:noProof/>
          <w:szCs w:val="32"/>
          <w:lang w:val="hr-HR"/>
        </w:rPr>
      </w:pPr>
      <w:r w:rsidRPr="00F514A5">
        <w:rPr>
          <w:noProof/>
          <w:szCs w:val="32"/>
          <w:lang w:val="hr-HR"/>
        </w:rPr>
        <w:t>Rok za dostavu prijava</w:t>
      </w:r>
      <w:r w:rsidR="00092705">
        <w:rPr>
          <w:noProof/>
          <w:szCs w:val="32"/>
          <w:lang w:val="hr-HR"/>
        </w:rPr>
        <w:t xml:space="preserve">: </w:t>
      </w:r>
      <w:r w:rsidR="0014616D">
        <w:rPr>
          <w:noProof/>
          <w:szCs w:val="32"/>
          <w:lang w:val="hr-HR"/>
        </w:rPr>
        <w:t>01</w:t>
      </w:r>
      <w:r w:rsidR="00A654D6">
        <w:rPr>
          <w:noProof/>
          <w:szCs w:val="32"/>
          <w:lang w:val="hr-HR"/>
        </w:rPr>
        <w:t xml:space="preserve">. </w:t>
      </w:r>
      <w:r w:rsidR="0014616D">
        <w:rPr>
          <w:noProof/>
          <w:szCs w:val="32"/>
          <w:lang w:val="hr-HR"/>
        </w:rPr>
        <w:t>veljača</w:t>
      </w:r>
      <w:r w:rsidR="00A654D6">
        <w:rPr>
          <w:noProof/>
          <w:szCs w:val="32"/>
          <w:lang w:val="hr-HR"/>
        </w:rPr>
        <w:t xml:space="preserve"> 20</w:t>
      </w:r>
      <w:r w:rsidR="000B2F88">
        <w:rPr>
          <w:noProof/>
          <w:szCs w:val="32"/>
          <w:lang w:val="hr-HR"/>
        </w:rPr>
        <w:t>20</w:t>
      </w:r>
      <w:r w:rsidRPr="00F514A5">
        <w:rPr>
          <w:noProof/>
          <w:szCs w:val="32"/>
          <w:lang w:val="hr-HR"/>
        </w:rPr>
        <w:t>. godine</w:t>
      </w:r>
    </w:p>
    <w:p w:rsidR="00A905B8" w:rsidRPr="00FF0748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3347F" w:rsidRDefault="00A3347F" w:rsidP="00A654D6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A654D6" w:rsidRPr="00A3347F" w:rsidRDefault="00A654D6" w:rsidP="00A654D6">
      <w:pPr>
        <w:pStyle w:val="SubTitle2"/>
        <w:jc w:val="left"/>
        <w:rPr>
          <w:lang w:val="hr-HR"/>
        </w:rPr>
      </w:pPr>
    </w:p>
    <w:sdt>
      <w:sdtPr>
        <w:rPr>
          <w:rFonts w:eastAsia="Times New Roman" w:cs="Times New Roman"/>
          <w:b w:val="0"/>
          <w:color w:val="auto"/>
          <w:szCs w:val="24"/>
        </w:rPr>
        <w:id w:val="-6055012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B0D68" w:rsidRDefault="008B0D68" w:rsidP="008B0D68">
          <w:pPr>
            <w:pStyle w:val="TOCNaslov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Sadržaj</w:t>
          </w:r>
        </w:p>
        <w:p w:rsidR="008B0D68" w:rsidRDefault="008B0D68" w:rsidP="008B0D68"/>
        <w:p w:rsidR="008B0D68" w:rsidRPr="008B0D68" w:rsidRDefault="008B0D68" w:rsidP="008B0D68"/>
        <w:p w:rsidR="00F5183A" w:rsidRDefault="008B0D6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21642" w:history="1">
            <w:r w:rsidR="00F5183A" w:rsidRPr="00F22CCB">
              <w:rPr>
                <w:rStyle w:val="Hiperveza"/>
                <w:noProof/>
              </w:rPr>
              <w:t>1.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JAVNI  NATJEČAJ ZA DODJELU POMOĆI LOVAČKIM DRUŠTVIMA SA PODRUČJA OPĆINE KNEŽEVI VINOGRADI U 2019. GODINI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_Toc536521642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3" w:history="1">
            <w:r w:rsidR="00F5183A" w:rsidRPr="00F22CCB">
              <w:rPr>
                <w:rStyle w:val="Hiperveza"/>
              </w:rPr>
              <w:t>1.1.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Predmet i ciljevi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4" w:history="1">
            <w:r w:rsidR="00F5183A" w:rsidRPr="00F22CCB">
              <w:rPr>
                <w:rStyle w:val="Hiperveza"/>
              </w:rPr>
              <w:t>1.2.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Planirani iznosi i ukupna vrijednost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45" w:history="1">
            <w:r w:rsidR="00F5183A" w:rsidRPr="00F22CCB">
              <w:rPr>
                <w:rStyle w:val="Hiperveza"/>
                <w:noProof/>
              </w:rPr>
              <w:t>2.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UVJETI NATJEČAJA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_Toc536521645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6" w:history="1">
            <w:r w:rsidR="00F5183A" w:rsidRPr="00F22CCB">
              <w:rPr>
                <w:rStyle w:val="Hiperveza"/>
              </w:rPr>
              <w:t>2.1.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Prihvatljivi prijavitelji: tko može podnijeti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_Toc536521646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7" w:history="1">
            <w:r w:rsidR="00F5183A" w:rsidRPr="00F22CCB">
              <w:rPr>
                <w:rStyle w:val="Hiperveza"/>
              </w:rPr>
              <w:t>2.2.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Vremensko razdoblje i mjesto provedbe projekata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_Toc536521647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8" w:history="1">
            <w:r w:rsidR="00F5183A" w:rsidRPr="00F22CCB">
              <w:rPr>
                <w:rStyle w:val="Hiperveza"/>
              </w:rPr>
              <w:t>2.3.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Prihvatljivost troškova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_Toc536521648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536521649" w:history="1">
            <w:r w:rsidR="00F5183A" w:rsidRPr="00F22CCB">
              <w:rPr>
                <w:rStyle w:val="Hiperveza"/>
              </w:rPr>
              <w:t>2.3.1.</w:t>
            </w:r>
            <w:r w:rsidR="00F5183A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</w:rPr>
              <w:t>Neprihvatljivi troškovi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_Toc536521649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0" w:history="1">
            <w:r w:rsidR="00F5183A" w:rsidRPr="00F22CCB">
              <w:rPr>
                <w:rStyle w:val="Hiperveza"/>
                <w:noProof/>
              </w:rPr>
              <w:t>3.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NAČIN PRIJAVE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_Toc536521650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4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1" w:history="1">
            <w:r w:rsidR="00F5183A" w:rsidRPr="00F22CCB">
              <w:rPr>
                <w:rStyle w:val="Hiperveza"/>
              </w:rPr>
              <w:t>3.1.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opisnog obrasca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_Toc536521651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2" w:history="1">
            <w:r w:rsidR="00F5183A" w:rsidRPr="00F22CCB">
              <w:rPr>
                <w:rStyle w:val="Hiperveza"/>
              </w:rPr>
              <w:t>3.2.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obrasca Proračuna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_Toc536521652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3" w:history="1">
            <w:r w:rsidR="00F5183A" w:rsidRPr="00F22CCB">
              <w:rPr>
                <w:rStyle w:val="Hiperveza"/>
              </w:rPr>
              <w:t>3.3.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Gdje poslati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4" w:history="1">
            <w:r w:rsidR="00F5183A" w:rsidRPr="00F22CCB">
              <w:rPr>
                <w:rStyle w:val="Hiperveza"/>
              </w:rPr>
              <w:t>3.4.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Rok za podnošenje prijave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5" w:history="1">
            <w:r w:rsidR="00F5183A" w:rsidRPr="00F22CCB">
              <w:rPr>
                <w:rStyle w:val="Hiperveza"/>
              </w:rPr>
              <w:t>3.5.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Kome se obratiti ukoliko imate pitanja?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_Toc536521655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D773A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6" w:history="1">
            <w:r w:rsidR="00F5183A" w:rsidRPr="00F22CCB">
              <w:rPr>
                <w:rStyle w:val="Hiperveza"/>
                <w:noProof/>
              </w:rPr>
              <w:t>4.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PROCJENA PRIJAVA I DONOŠENJE ODLUKE O DODJELI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_Toc536521656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D773A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7" w:history="1">
            <w:r w:rsidR="00F5183A" w:rsidRPr="00F22CCB">
              <w:rPr>
                <w:rStyle w:val="Hiperveza"/>
                <w:smallCaps/>
                <w:noProof/>
              </w:rPr>
              <w:t>5.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smallCaps/>
                <w:noProof/>
              </w:rPr>
              <w:t>OBAVIJEST O DONESENOJ ODLUCI O DODJELI FINANCIJSKIH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_Toc536521657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D773A7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8" w:history="1">
            <w:r w:rsidR="00F5183A" w:rsidRPr="00F22CCB">
              <w:rPr>
                <w:rStyle w:val="Hiperveza"/>
                <w:noProof/>
              </w:rPr>
              <w:t>6.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POPIS POTREBNE OBAVEZNE DOKUMENTACIJE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_Toc536521658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7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8B0D68" w:rsidRDefault="008B0D68">
          <w:r>
            <w:rPr>
              <w:b/>
              <w:bCs/>
            </w:rPr>
            <w:fldChar w:fldCharType="end"/>
          </w:r>
        </w:p>
      </w:sdtContent>
    </w:sdt>
    <w:p w:rsidR="00A905B8" w:rsidRDefault="00A905B8" w:rsidP="00A905B8">
      <w:pPr>
        <w:pStyle w:val="SubTitle2"/>
        <w:rPr>
          <w:lang w:val="hr-HR"/>
        </w:rPr>
      </w:pPr>
    </w:p>
    <w:p w:rsidR="00FA7B24" w:rsidRPr="00FF0748" w:rsidRDefault="00FA7B24" w:rsidP="00A905B8">
      <w:pPr>
        <w:pStyle w:val="SubTitle2"/>
        <w:rPr>
          <w:lang w:val="hr-HR"/>
        </w:rPr>
      </w:pPr>
    </w:p>
    <w:p w:rsidR="008B0D68" w:rsidRDefault="008B0D68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A47C8F" w:rsidRDefault="00A47C8F" w:rsidP="005D43F2"/>
    <w:p w:rsidR="00FA7B24" w:rsidRDefault="00FA7B24" w:rsidP="005D43F2"/>
    <w:p w:rsidR="000068E6" w:rsidRDefault="000068E6" w:rsidP="00423C72">
      <w:pPr>
        <w:pStyle w:val="Naslov1"/>
        <w:rPr>
          <w:rFonts w:cs="Times New Roman"/>
          <w:noProof/>
          <w:color w:val="auto"/>
          <w:szCs w:val="24"/>
        </w:rPr>
      </w:pPr>
    </w:p>
    <w:p w:rsidR="00423C72" w:rsidRPr="00423C72" w:rsidRDefault="00423C72" w:rsidP="00423C72">
      <w:pPr>
        <w:sectPr w:rsidR="00423C72" w:rsidRPr="00423C72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5E88" w:rsidRDefault="00815E88" w:rsidP="002A428A">
      <w:pPr>
        <w:rPr>
          <w:b/>
          <w:sz w:val="32"/>
          <w:szCs w:val="32"/>
        </w:rPr>
      </w:pPr>
    </w:p>
    <w:p w:rsidR="00A654D6" w:rsidRDefault="00A654D6" w:rsidP="00A654D6">
      <w:pPr>
        <w:pStyle w:val="Naslov1"/>
        <w:numPr>
          <w:ilvl w:val="0"/>
          <w:numId w:val="23"/>
        </w:numPr>
        <w:rPr>
          <w:noProof/>
        </w:rPr>
      </w:pPr>
      <w:bookmarkStart w:id="0" w:name="_Toc536521642"/>
      <w:r>
        <w:rPr>
          <w:noProof/>
        </w:rPr>
        <w:lastRenderedPageBreak/>
        <w:t>JAVNI  NATJEČAJ ZA DODJELU POMOĆI LOVAČKIM DRUŠTVIMA SA PODRUČJA</w:t>
      </w:r>
      <w:r w:rsidRPr="00917F52">
        <w:rPr>
          <w:noProof/>
        </w:rPr>
        <w:t xml:space="preserve"> OPĆIN</w:t>
      </w:r>
      <w:r>
        <w:rPr>
          <w:noProof/>
        </w:rPr>
        <w:t>E KNEŽEVI VINOGRADI U 20</w:t>
      </w:r>
      <w:r w:rsidR="0014616D">
        <w:rPr>
          <w:noProof/>
        </w:rPr>
        <w:t>20</w:t>
      </w:r>
      <w:r w:rsidRPr="00917F52">
        <w:rPr>
          <w:noProof/>
        </w:rPr>
        <w:t>. GODINI</w:t>
      </w:r>
      <w:bookmarkEnd w:id="0"/>
    </w:p>
    <w:p w:rsidR="005D43F2" w:rsidRDefault="005D43F2" w:rsidP="005D43F2"/>
    <w:p w:rsidR="005D43F2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5D43F2">
        <w:rPr>
          <w:rFonts w:cs="Times New Roman"/>
          <w:szCs w:val="24"/>
        </w:rPr>
        <w:t xml:space="preserve"> </w:t>
      </w:r>
      <w:bookmarkStart w:id="1" w:name="_Toc536521643"/>
      <w:r w:rsidR="006118EB">
        <w:rPr>
          <w:rFonts w:cs="Times New Roman"/>
          <w:szCs w:val="24"/>
        </w:rPr>
        <w:t>Predmet i ciljevi Javnog natječaja</w:t>
      </w:r>
      <w:bookmarkEnd w:id="1"/>
    </w:p>
    <w:p w:rsidR="008B0D68" w:rsidRDefault="008B0D68" w:rsidP="008B0D68">
      <w:pPr>
        <w:autoSpaceDE w:val="0"/>
        <w:autoSpaceDN w:val="0"/>
        <w:adjustRightInd w:val="0"/>
        <w:jc w:val="both"/>
      </w:pPr>
    </w:p>
    <w:p w:rsidR="00A654D6" w:rsidRDefault="006118EB" w:rsidP="00A654D6">
      <w:pPr>
        <w:ind w:firstLine="360"/>
        <w:jc w:val="both"/>
      </w:pPr>
      <w:r w:rsidRPr="000A7D8A">
        <w:t>P</w:t>
      </w:r>
      <w:r w:rsidR="00815E88">
        <w:t xml:space="preserve">redmet </w:t>
      </w:r>
      <w:r>
        <w:t xml:space="preserve">Javnog natječaja </w:t>
      </w:r>
      <w:r w:rsidR="00A654D6">
        <w:t>za dodjelu pomoći lovačkim društvima sa područja</w:t>
      </w:r>
      <w:r w:rsidR="00092705">
        <w:t xml:space="preserve"> Općine Kneževi Vinogradi u 20</w:t>
      </w:r>
      <w:r w:rsidR="000B2F88">
        <w:t>20</w:t>
      </w:r>
      <w:r w:rsidR="00815E88">
        <w:t xml:space="preserve">. godini </w:t>
      </w:r>
      <w:r w:rsidR="00815E88" w:rsidRPr="000A7D8A">
        <w:t>(u daljnjem tekstu: Javni n</w:t>
      </w:r>
      <w:r w:rsidR="00815E88">
        <w:t xml:space="preserve">atječaj) </w:t>
      </w:r>
      <w:r w:rsidR="00A654D6">
        <w:t>jesu ulaganja koja se odnose na: izgradnju ili obnovu lovne infrastrukture u lovištima u kojima gospodare korisnici (hranilišta, mostovi, čeke, pojilišta i ostali objekti u funkciji lovišta) te na kupovinu opreme za sprječavanje štete od divljači (električni pastiri i plinski topovi).</w:t>
      </w:r>
    </w:p>
    <w:p w:rsidR="00A654D6" w:rsidRDefault="00A654D6" w:rsidP="00A654D6">
      <w:pPr>
        <w:ind w:firstLine="360"/>
        <w:jc w:val="both"/>
      </w:pPr>
    </w:p>
    <w:p w:rsidR="00A654D6" w:rsidRDefault="006118EB" w:rsidP="006118EB">
      <w:pPr>
        <w:ind w:firstLine="360"/>
        <w:jc w:val="both"/>
      </w:pPr>
      <w:r>
        <w:t xml:space="preserve">Cilj natječaja je </w:t>
      </w:r>
      <w:r w:rsidR="00A654D6">
        <w:t>razvoj i unaprjeđenje lovstva na području Općine Kneževi Vinogradi te povećanje učinkovitosti i sposobnosti lovačkih društava.</w:t>
      </w:r>
    </w:p>
    <w:p w:rsidR="006118EB" w:rsidRPr="008B0D68" w:rsidRDefault="006118EB" w:rsidP="006118EB">
      <w:pPr>
        <w:autoSpaceDE w:val="0"/>
        <w:autoSpaceDN w:val="0"/>
        <w:adjustRightInd w:val="0"/>
        <w:jc w:val="both"/>
      </w:pPr>
    </w:p>
    <w:p w:rsidR="008B0D68" w:rsidRPr="008B0D68" w:rsidRDefault="009B6BD8" w:rsidP="008B0D6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2" w:name="_Toc536521644"/>
      <w:r w:rsidR="008B0D68" w:rsidRPr="008B0D68">
        <w:rPr>
          <w:rFonts w:cs="Times New Roman"/>
          <w:szCs w:val="24"/>
        </w:rPr>
        <w:t>Planirani iznosi i ukupna vrijednost Javnog natječaja</w:t>
      </w:r>
      <w:bookmarkEnd w:id="2"/>
    </w:p>
    <w:p w:rsidR="008B0D68" w:rsidRDefault="008B0D68" w:rsidP="008B0D68"/>
    <w:p w:rsidR="006118EB" w:rsidRDefault="00A654D6" w:rsidP="00A654D6">
      <w:pPr>
        <w:ind w:firstLine="360"/>
        <w:jc w:val="both"/>
      </w:pPr>
      <w:r>
        <w:t>Za dodjelu pomoći lovačkim društvima u okviru ovog Javnog natječaja, u Proračunu Općine Kneževi Vinogradi za 20</w:t>
      </w:r>
      <w:r w:rsidR="000B2F88">
        <w:t>20</w:t>
      </w:r>
      <w:r>
        <w:t xml:space="preserve">. godinu planirana su financijska sredstva u ukupnom iznosu </w:t>
      </w:r>
      <w:r w:rsidR="00D7508C">
        <w:t>od</w:t>
      </w:r>
      <w:r>
        <w:t xml:space="preserve"> 35.000,00 kn. </w:t>
      </w:r>
    </w:p>
    <w:p w:rsidR="006118EB" w:rsidRDefault="00561ECA" w:rsidP="006118EB">
      <w:pPr>
        <w:ind w:firstLine="360"/>
        <w:jc w:val="both"/>
      </w:pPr>
      <w:r w:rsidRPr="00EA7FCC">
        <w:t>Maksimalni iznos koji se može tražiti po ovom Javnom natječaju izn</w:t>
      </w:r>
      <w:r w:rsidR="006118EB">
        <w:t xml:space="preserve">osi </w:t>
      </w:r>
      <w:r w:rsidR="00A654D6">
        <w:t>35</w:t>
      </w:r>
      <w:r w:rsidR="006118EB" w:rsidRPr="00BA35FF">
        <w:t>.000,00 kuna</w:t>
      </w:r>
      <w:r w:rsidR="00A654D6">
        <w:t>.</w:t>
      </w:r>
    </w:p>
    <w:p w:rsidR="008F268F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3" w:name="_Toc536521645"/>
      <w:r w:rsidRPr="00685414">
        <w:rPr>
          <w:rFonts w:cs="Times New Roman"/>
          <w:color w:val="auto"/>
          <w:szCs w:val="24"/>
        </w:rPr>
        <w:t>UV</w:t>
      </w:r>
      <w:r>
        <w:rPr>
          <w:rFonts w:cs="Times New Roman"/>
          <w:color w:val="auto"/>
          <w:szCs w:val="24"/>
        </w:rPr>
        <w:t>JETI NATJEČAJA</w:t>
      </w:r>
      <w:bookmarkEnd w:id="3"/>
    </w:p>
    <w:p w:rsidR="00A069D8" w:rsidRDefault="00A069D8" w:rsidP="00A069D8"/>
    <w:p w:rsidR="00A069D8" w:rsidRPr="00A069D8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4" w:name="_Toc536521646"/>
      <w:r w:rsidR="00A069D8" w:rsidRPr="00A069D8">
        <w:rPr>
          <w:rFonts w:cs="Times New Roman"/>
          <w:szCs w:val="24"/>
        </w:rPr>
        <w:t>Prihvatljivi prijavitelji: tko može podnijeti prijavu?</w:t>
      </w:r>
      <w:bookmarkEnd w:id="4"/>
    </w:p>
    <w:p w:rsidR="00A069D8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654D6" w:rsidRDefault="00BA1906" w:rsidP="00A654D6">
      <w:pPr>
        <w:ind w:firstLine="360"/>
        <w:jc w:val="both"/>
      </w:pPr>
      <w:r w:rsidRPr="00BA1906">
        <w:t>Pravo podnošenja prij</w:t>
      </w:r>
      <w:r w:rsidR="002B2B74">
        <w:t xml:space="preserve">ave projekta imaju isključivo </w:t>
      </w:r>
      <w:r w:rsidR="00A654D6">
        <w:t>lovačka društva (kojima temeljna svrha nije stjecanje dobiti) sa područja</w:t>
      </w:r>
      <w:r w:rsidR="002B2B74">
        <w:t xml:space="preserve"> Općine Kneževi Vinogradi </w:t>
      </w:r>
      <w:r w:rsidR="00A654D6">
        <w:t>koja gospodare lovištima na području Općine Kneževi Vinogradi, odnosno koja vrše ulaganja u lovnu infrastrukturu na području Općine Kneževi Vinogradi.</w:t>
      </w:r>
    </w:p>
    <w:p w:rsidR="00A654D6" w:rsidRDefault="00A654D6" w:rsidP="00A654D6">
      <w:pPr>
        <w:ind w:firstLine="360"/>
        <w:jc w:val="both"/>
      </w:pPr>
      <w:r>
        <w:t xml:space="preserve">Prijavu projekta na Javni natječaj može podnijeti lovačka udruga koja je upisana u Registar udruga, čiji je Statut usklađen s odredbama novog Zakona o udrugama, koja je upisana u Registar neprofitnih organizacija i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:rsidR="00A654D6" w:rsidRDefault="00A654D6" w:rsidP="00A654D6">
      <w:pPr>
        <w:ind w:firstLine="360"/>
        <w:jc w:val="both"/>
      </w:pPr>
      <w:r>
        <w:t xml:space="preserve">Udruga mora priložiti dokaz da se protiv odgovorne osobe u udruzi ne vodi kazneni postupak, odnosno da </w:t>
      </w:r>
      <w:r w:rsidRPr="001E30C5">
        <w:rPr>
          <w:lang w:val="it-IT"/>
        </w:rPr>
        <w:t>nije pravomoćno osuđen</w:t>
      </w:r>
      <w:r>
        <w:rPr>
          <w:lang w:val="it-IT"/>
        </w:rPr>
        <w:t>a</w:t>
      </w:r>
      <w:r w:rsidRPr="001E30C5">
        <w:rPr>
          <w:lang w:val="it-IT"/>
        </w:rPr>
        <w:t xml:space="preserve"> za prekršaje ili kaznena djela definirana Uredbom</w:t>
      </w:r>
      <w:r>
        <w:t>, te da udruga ima podmirene sve doprinose i plaćen porez.</w:t>
      </w:r>
    </w:p>
    <w:p w:rsidR="00B735C4" w:rsidRPr="00A654D6" w:rsidRDefault="00B735C4" w:rsidP="00B735C4">
      <w:pPr>
        <w:jc w:val="both"/>
      </w:pPr>
    </w:p>
    <w:p w:rsidR="00B37426" w:rsidRPr="009B6BD8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5" w:name="_Toc536521647"/>
      <w:r>
        <w:t>Vremensko razdoblje</w:t>
      </w:r>
      <w:r w:rsidR="00B37426" w:rsidRPr="009B6BD8">
        <w:t xml:space="preserve"> i mjesto provedbe projekata</w:t>
      </w:r>
      <w:bookmarkEnd w:id="5"/>
      <w:r w:rsidR="008F268F" w:rsidRPr="009B6BD8">
        <w:t xml:space="preserve"> </w:t>
      </w:r>
    </w:p>
    <w:p w:rsidR="00A654D6" w:rsidRDefault="00A654D6" w:rsidP="00A2373D">
      <w:pPr>
        <w:ind w:left="360" w:firstLine="360"/>
        <w:jc w:val="both"/>
        <w:rPr>
          <w:noProof/>
        </w:rPr>
      </w:pPr>
    </w:p>
    <w:p w:rsidR="00DC6206" w:rsidRPr="00061CCF" w:rsidRDefault="00B37426" w:rsidP="00D7508C">
      <w:pPr>
        <w:ind w:firstLine="360"/>
        <w:jc w:val="both"/>
        <w:rPr>
          <w:noProof/>
        </w:rPr>
      </w:pPr>
      <w:r w:rsidRPr="00061CCF">
        <w:rPr>
          <w:noProof/>
        </w:rPr>
        <w:t>Pr</w:t>
      </w:r>
      <w:r w:rsidR="009B6BD8" w:rsidRPr="00061CCF">
        <w:rPr>
          <w:noProof/>
        </w:rPr>
        <w:t>ojektne aktivnosti trebaju završiti</w:t>
      </w:r>
      <w:r w:rsidR="00A654D6">
        <w:rPr>
          <w:noProof/>
        </w:rPr>
        <w:t xml:space="preserve"> zaključno s 31.12.20</w:t>
      </w:r>
      <w:r w:rsidR="000B2F88">
        <w:rPr>
          <w:noProof/>
        </w:rPr>
        <w:t>20</w:t>
      </w:r>
      <w:r w:rsidRPr="00061CCF">
        <w:rPr>
          <w:noProof/>
        </w:rPr>
        <w:t xml:space="preserve">. godine. </w:t>
      </w:r>
    </w:p>
    <w:p w:rsidR="008F268F" w:rsidRDefault="008F268F" w:rsidP="00D7508C">
      <w:pPr>
        <w:ind w:firstLine="360"/>
        <w:jc w:val="both"/>
        <w:rPr>
          <w:noProof/>
        </w:rPr>
      </w:pPr>
      <w:r w:rsidRPr="00B37426">
        <w:rPr>
          <w:noProof/>
        </w:rPr>
        <w:t xml:space="preserve">Mjesto </w:t>
      </w:r>
      <w:r w:rsidR="00DC6206">
        <w:rPr>
          <w:noProof/>
        </w:rPr>
        <w:t>provedbe je Općina Kneževi Vinogradi</w:t>
      </w:r>
      <w:r w:rsidR="00345604">
        <w:rPr>
          <w:noProof/>
        </w:rPr>
        <w:t>.</w:t>
      </w:r>
    </w:p>
    <w:p w:rsidR="00DC6206" w:rsidRDefault="00DC6206" w:rsidP="00DC6206"/>
    <w:p w:rsidR="00DC6206" w:rsidRPr="00DC6206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6" w:name="_Toc536521648"/>
      <w:r>
        <w:t>Prihvatljivost troškova</w:t>
      </w:r>
      <w:bookmarkEnd w:id="6"/>
      <w:r w:rsidR="00DC6206">
        <w:t xml:space="preserve"> </w:t>
      </w:r>
    </w:p>
    <w:p w:rsidR="009B6BD8" w:rsidRDefault="009B6BD8" w:rsidP="008F268F">
      <w:pPr>
        <w:jc w:val="both"/>
        <w:rPr>
          <w:noProof/>
        </w:rPr>
      </w:pPr>
    </w:p>
    <w:p w:rsidR="00345604" w:rsidRDefault="00345604" w:rsidP="00A654D6">
      <w:pPr>
        <w:ind w:firstLine="360"/>
        <w:jc w:val="both"/>
      </w:pPr>
      <w:r w:rsidRPr="00345604">
        <w:t>Prihvatljivi troškovi</w:t>
      </w:r>
      <w:r w:rsidR="008505A4">
        <w:t xml:space="preserve"> su troškovi </w:t>
      </w:r>
      <w:r w:rsidR="00A654D6">
        <w:t xml:space="preserve">ulaganja u lovnu infrastrukturu </w:t>
      </w:r>
      <w:r>
        <w:t>na području Općine Kneževi Vinogradi</w:t>
      </w:r>
      <w:r w:rsidR="00A654D6">
        <w:t>, odnosno: izgradnja ili obnova lovne infrastrukture u lovištima u kojima gospodare korisnici (hranilišta, mostovi, čeke, pojilišta i ostali objekti u funkciji lovišta) te kupovina opreme za sprječavanje štete od divljači (električni pastiri i plinski topovi).</w:t>
      </w:r>
    </w:p>
    <w:p w:rsidR="00A654D6" w:rsidRPr="00345604" w:rsidRDefault="00A654D6" w:rsidP="00A654D6">
      <w:pPr>
        <w:ind w:firstLine="360"/>
        <w:jc w:val="both"/>
      </w:pPr>
    </w:p>
    <w:p w:rsidR="00685414" w:rsidRDefault="00685414" w:rsidP="00685414">
      <w:pPr>
        <w:pStyle w:val="Naslov3"/>
        <w:numPr>
          <w:ilvl w:val="2"/>
          <w:numId w:val="23"/>
        </w:numPr>
      </w:pPr>
      <w:bookmarkStart w:id="7" w:name="_Toc536521649"/>
      <w:r>
        <w:lastRenderedPageBreak/>
        <w:t>Neprihvatljivi troškovi</w:t>
      </w:r>
      <w:bookmarkEnd w:id="7"/>
    </w:p>
    <w:p w:rsidR="00685414" w:rsidRDefault="00685414" w:rsidP="008F268F">
      <w:pPr>
        <w:jc w:val="both"/>
      </w:pPr>
    </w:p>
    <w:p w:rsidR="008F268F" w:rsidRPr="00FF0748" w:rsidRDefault="008F268F" w:rsidP="00162F0D">
      <w:pPr>
        <w:ind w:firstLine="708"/>
        <w:jc w:val="both"/>
      </w:pPr>
      <w:r w:rsidRPr="00FF0748">
        <w:t>Neprihvatljivim troškovima projekta ili programa smatraju se:</w:t>
      </w:r>
    </w:p>
    <w:p w:rsidR="008F268F" w:rsidRPr="00FF0748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</w:t>
      </w:r>
      <w:r w:rsidR="00685414">
        <w:rPr>
          <w:rFonts w:ascii="Times New Roman" w:hAnsi="Times New Roman"/>
          <w:sz w:val="24"/>
          <w:szCs w:val="24"/>
        </w:rPr>
        <w:t xml:space="preserve"> po obvezama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izravno provođenje projekta, kada se vlasništvo mora prenijeti na udrugu i/ili partnere najkasnije po završetku projekta,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5E88" w:rsidRPr="00815E88" w:rsidRDefault="008F268F" w:rsidP="00815E88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  <w:bookmarkStart w:id="8" w:name="_Toc441565129"/>
      <w:bookmarkStart w:id="9" w:name="_Toc441565250"/>
    </w:p>
    <w:p w:rsidR="008F268F" w:rsidRDefault="00685414" w:rsidP="00685414">
      <w:pPr>
        <w:pStyle w:val="Naslov1"/>
        <w:numPr>
          <w:ilvl w:val="0"/>
          <w:numId w:val="23"/>
        </w:numPr>
        <w:rPr>
          <w:noProof/>
        </w:rPr>
      </w:pPr>
      <w:bookmarkStart w:id="10" w:name="_Toc536521650"/>
      <w:r>
        <w:rPr>
          <w:noProof/>
        </w:rPr>
        <w:t xml:space="preserve">NAČIN </w:t>
      </w:r>
      <w:r w:rsidR="008F268F" w:rsidRPr="00685414">
        <w:rPr>
          <w:noProof/>
        </w:rPr>
        <w:t>PRIJAV</w:t>
      </w:r>
      <w:bookmarkEnd w:id="8"/>
      <w:bookmarkEnd w:id="9"/>
      <w:r w:rsidRPr="00685414">
        <w:rPr>
          <w:noProof/>
        </w:rPr>
        <w:t>E</w:t>
      </w:r>
      <w:bookmarkEnd w:id="10"/>
    </w:p>
    <w:p w:rsidR="008F268F" w:rsidRDefault="008F268F" w:rsidP="00104EFB"/>
    <w:p w:rsidR="00104EFB" w:rsidRPr="0053584B" w:rsidRDefault="00104EFB" w:rsidP="0053584B">
      <w:pPr>
        <w:ind w:firstLine="360"/>
        <w:jc w:val="both"/>
        <w:rPr>
          <w:b/>
        </w:rPr>
      </w:pPr>
      <w:r w:rsidRPr="0053584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FF0748" w:rsidRDefault="00A47C8F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opisa projekta,</w:t>
      </w:r>
    </w:p>
    <w:p w:rsidR="00061CCF" w:rsidRDefault="00A47C8F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proračuna projekta,</w:t>
      </w:r>
    </w:p>
    <w:p w:rsidR="00A654D6" w:rsidRPr="00A654D6" w:rsidRDefault="00250CE2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</w:t>
      </w:r>
      <w:r w:rsidR="00345604">
        <w:t xml:space="preserve">upisu u </w:t>
      </w:r>
      <w:r w:rsidR="00A654D6">
        <w:t xml:space="preserve">Registar udruga </w:t>
      </w:r>
      <w:r w:rsidR="00A654D6" w:rsidRPr="00061CCF">
        <w:t>(dovoljan ispis sa mrežnih stranica)</w:t>
      </w:r>
    </w:p>
    <w:p w:rsidR="00345604" w:rsidRPr="00061CCF" w:rsidRDefault="00A654D6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upisu u Registar neprofitnih organizacija </w:t>
      </w:r>
      <w:r w:rsidR="00061CCF" w:rsidRPr="00061CCF">
        <w:t>(dovoljan ispis sa mrežnih stranica)</w:t>
      </w:r>
    </w:p>
    <w:p w:rsidR="0053584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061CCF">
        <w:rPr>
          <w:noProof/>
        </w:rPr>
        <w:t>Potvrda Porezne uprave o stanju duga po osnovi javnih davanja ne sta</w:t>
      </w:r>
      <w:r w:rsidR="008505A4" w:rsidRPr="00061CCF">
        <w:rPr>
          <w:noProof/>
        </w:rPr>
        <w:t>rija od 30 dana od dana objave Javnog natječaja</w:t>
      </w:r>
      <w:r w:rsidRPr="00061CCF">
        <w:rPr>
          <w:noProof/>
        </w:rPr>
        <w:t xml:space="preserve"> (preslika)</w:t>
      </w:r>
    </w:p>
    <w:p w:rsidR="00061CCF" w:rsidRDefault="00061CCF" w:rsidP="00061CCF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Uvjerenje nadležnog suda da se protiv odgovorne osobe prijavitelja ne vodi kazneni postupak koje nije starije od šest mjeseci od objave Javnog natječaja (preslika)</w:t>
      </w:r>
    </w:p>
    <w:p w:rsidR="00250CE2" w:rsidRPr="007B7B65" w:rsidRDefault="00250CE2" w:rsidP="00250CE2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</w:t>
      </w:r>
      <w:r w:rsidR="00345604" w:rsidRPr="007B7B65">
        <w:rPr>
          <w:noProof/>
        </w:rPr>
        <w:t>u (od strane odgovorne osobe</w:t>
      </w:r>
      <w:r w:rsidRPr="007B7B65">
        <w:rPr>
          <w:noProof/>
        </w:rPr>
        <w:t>) i ovjerenu izjavu da su ispunjene sve obveze prema davateljima potpore</w:t>
      </w:r>
      <w:r w:rsidR="00345604" w:rsidRPr="007B7B65">
        <w:rPr>
          <w:noProof/>
        </w:rPr>
        <w:t xml:space="preserve"> u ranije provođenim programima/projektima</w:t>
      </w:r>
      <w:r w:rsidRPr="007B7B65">
        <w:rPr>
          <w:noProof/>
        </w:rPr>
        <w:t xml:space="preserve">/ manifestacijama </w:t>
      </w:r>
    </w:p>
    <w:p w:rsidR="007B7B65" w:rsidRPr="007B7B65" w:rsidRDefault="007B7B65" w:rsidP="007B7B65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Potpisanu (od strane odgovorne osobe) i ov</w:t>
      </w:r>
      <w:r w:rsidR="00A654D6">
        <w:rPr>
          <w:noProof/>
        </w:rPr>
        <w:t>jerenu izjavu o nepostojanju dvostrukog financiranja</w:t>
      </w:r>
    </w:p>
    <w:p w:rsidR="008F268F" w:rsidRDefault="00EA7FCC" w:rsidP="00D30909">
      <w:pPr>
        <w:numPr>
          <w:ilvl w:val="0"/>
          <w:numId w:val="14"/>
        </w:numPr>
        <w:jc w:val="both"/>
      </w:pPr>
      <w:r w:rsidRPr="007B7B65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</w:t>
      </w:r>
      <w:r w:rsidR="007B7B65" w:rsidRPr="007B7B65">
        <w:rPr>
          <w:noProof/>
        </w:rPr>
        <w:t>.)</w:t>
      </w:r>
    </w:p>
    <w:p w:rsidR="007B7B65" w:rsidRPr="007B7B65" w:rsidRDefault="007B7B65" w:rsidP="007B7B65">
      <w:pPr>
        <w:ind w:left="720"/>
        <w:jc w:val="both"/>
      </w:pPr>
    </w:p>
    <w:p w:rsidR="00104EFB" w:rsidRDefault="00104EFB" w:rsidP="00104EFB">
      <w:pPr>
        <w:pStyle w:val="Naslov2"/>
        <w:numPr>
          <w:ilvl w:val="1"/>
          <w:numId w:val="23"/>
        </w:numPr>
      </w:pPr>
      <w:r>
        <w:t xml:space="preserve"> </w:t>
      </w:r>
      <w:bookmarkStart w:id="11" w:name="_Toc536521651"/>
      <w:r>
        <w:t>Sadržaj opisnog obrasca</w:t>
      </w:r>
      <w:bookmarkEnd w:id="11"/>
    </w:p>
    <w:p w:rsidR="00104EFB" w:rsidRDefault="00104EFB" w:rsidP="00104EFB">
      <w:pPr>
        <w:pStyle w:val="Naslov2"/>
      </w:pPr>
    </w:p>
    <w:p w:rsidR="00EB47B8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>Opisni obrazac projekt</w:t>
      </w:r>
      <w:r w:rsidR="00EB47B8">
        <w:rPr>
          <w:noProof/>
        </w:rPr>
        <w:t xml:space="preserve">a dio je obvezne dokumentacije. </w:t>
      </w:r>
    </w:p>
    <w:p w:rsidR="00EB47B8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Ispunjava se na hrvatskom jeziku, </w:t>
      </w:r>
      <w:r w:rsidR="008F268F" w:rsidRPr="00104EFB">
        <w:rPr>
          <w:noProof/>
        </w:rPr>
        <w:t>a sadrži podatke o prijavitelju, te sadržaju projekta</w:t>
      </w:r>
      <w:r>
        <w:rPr>
          <w:noProof/>
        </w:rPr>
        <w:t>, aktivnostima za koje se traži financi</w:t>
      </w:r>
      <w:r w:rsidR="007B7B65">
        <w:rPr>
          <w:noProof/>
        </w:rPr>
        <w:t xml:space="preserve">ranje te rezultatima </w:t>
      </w:r>
      <w:r>
        <w:rPr>
          <w:noProof/>
        </w:rPr>
        <w:t>projekta.</w:t>
      </w:r>
    </w:p>
    <w:p w:rsidR="008F268F" w:rsidRPr="00104EFB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>
        <w:rPr>
          <w:noProof/>
        </w:rPr>
        <w:tab/>
      </w:r>
      <w:r w:rsidR="008F268F" w:rsidRPr="00104EFB">
        <w:rPr>
          <w:noProof/>
        </w:rPr>
        <w:t>Obrasci u kojima nedostaju poda</w:t>
      </w:r>
      <w:r>
        <w:rPr>
          <w:noProof/>
        </w:rPr>
        <w:t>tci, vezan</w:t>
      </w:r>
      <w:r w:rsidR="008505A4">
        <w:rPr>
          <w:noProof/>
        </w:rPr>
        <w:t xml:space="preserve">i uz sadržaj </w:t>
      </w:r>
      <w:r w:rsidR="008F268F" w:rsidRPr="00104EFB">
        <w:rPr>
          <w:noProof/>
        </w:rPr>
        <w:t>projekta neće biti primljeni u razmatranje.</w:t>
      </w:r>
    </w:p>
    <w:p w:rsidR="008F268F" w:rsidRPr="00EB47B8" w:rsidRDefault="008F268F" w:rsidP="00EB47B8">
      <w:pPr>
        <w:ind w:firstLine="708"/>
        <w:jc w:val="both"/>
        <w:rPr>
          <w:b/>
          <w:noProof/>
        </w:rPr>
      </w:pPr>
      <w:r w:rsidRPr="00104EFB">
        <w:rPr>
          <w:noProof/>
        </w:rPr>
        <w:t xml:space="preserve">Obrazac je potrebno ispuniti na računalu. </w:t>
      </w:r>
      <w:r w:rsidRPr="00EB47B8">
        <w:rPr>
          <w:b/>
          <w:noProof/>
        </w:rPr>
        <w:t xml:space="preserve">Rukom ispisani obrasci neće biti primljeni u razmatranje. </w:t>
      </w:r>
    </w:p>
    <w:p w:rsidR="00815E88" w:rsidRDefault="008F268F" w:rsidP="00815E88">
      <w:pPr>
        <w:ind w:firstLine="708"/>
        <w:jc w:val="both"/>
        <w:rPr>
          <w:noProof/>
        </w:rPr>
      </w:pPr>
      <w:r w:rsidRPr="00104EFB">
        <w:rPr>
          <w:noProof/>
        </w:rPr>
        <w:t xml:space="preserve">Ukoliko opisni obrazac sadrži gore navedene nedostatke, prijava će se smatrati nevažećom. </w:t>
      </w:r>
    </w:p>
    <w:p w:rsidR="00EB47B8" w:rsidRDefault="00A3347F" w:rsidP="00A3347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lastRenderedPageBreak/>
        <w:t xml:space="preserve"> </w:t>
      </w:r>
      <w:bookmarkStart w:id="12" w:name="_Toc536521652"/>
      <w:r w:rsidR="00EB47B8">
        <w:rPr>
          <w:noProof/>
        </w:rPr>
        <w:t xml:space="preserve">Sadržaj obrasca </w:t>
      </w:r>
      <w:r>
        <w:rPr>
          <w:noProof/>
        </w:rPr>
        <w:t>Proračuna</w:t>
      </w:r>
      <w:bookmarkEnd w:id="12"/>
    </w:p>
    <w:p w:rsidR="00A3347F" w:rsidRPr="00A3347F" w:rsidRDefault="00A3347F" w:rsidP="00A3347F"/>
    <w:p w:rsidR="008D188C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Obrazac Proračun</w:t>
      </w:r>
      <w:r w:rsidR="00A3347F">
        <w:rPr>
          <w:noProof/>
        </w:rPr>
        <w:t xml:space="preserve">a dio je obvezne dokumentacije koji se ispunjava na hrvatskom jeziku i </w:t>
      </w:r>
      <w:r w:rsidRPr="00FF0748">
        <w:rPr>
          <w:noProof/>
        </w:rPr>
        <w:t>sadrži podat</w:t>
      </w:r>
      <w:r w:rsidR="007B7B65">
        <w:rPr>
          <w:noProof/>
        </w:rPr>
        <w:t xml:space="preserve">ke o svim </w:t>
      </w:r>
      <w:r w:rsidRPr="00FF0748">
        <w:rPr>
          <w:noProof/>
        </w:rPr>
        <w:t>troškovima projekta, kao i o bespovratnim sredstvima koja se traže od davatelja.</w:t>
      </w:r>
      <w:r w:rsidR="008D188C">
        <w:rPr>
          <w:noProof/>
        </w:rPr>
        <w:t xml:space="preserve"> </w:t>
      </w:r>
    </w:p>
    <w:p w:rsidR="008F268F" w:rsidRPr="00FF0748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Prijava, u kojoj nedostaje obrazac Proračuna, neće se razmatrati, kao ni prijava u kojoj obrazac Proračuna nije u potpunosti ispunjen.</w:t>
      </w:r>
    </w:p>
    <w:p w:rsidR="008F268F" w:rsidRDefault="008F268F" w:rsidP="006D1B70">
      <w:pPr>
        <w:ind w:firstLine="708"/>
        <w:jc w:val="both"/>
        <w:rPr>
          <w:b/>
          <w:noProof/>
        </w:rPr>
      </w:pPr>
      <w:r w:rsidRPr="00FF0748">
        <w:rPr>
          <w:noProof/>
        </w:rPr>
        <w:t xml:space="preserve">Obrazac je potrebno ispuniti na računalu. </w:t>
      </w:r>
      <w:r w:rsidRPr="008D188C">
        <w:rPr>
          <w:b/>
          <w:noProof/>
        </w:rPr>
        <w:t>Rukom ispisani obrasci neć</w:t>
      </w:r>
      <w:r w:rsidR="008D188C">
        <w:rPr>
          <w:b/>
          <w:noProof/>
        </w:rPr>
        <w:t>e biti primljeni u razmatranje.</w:t>
      </w:r>
    </w:p>
    <w:p w:rsidR="008D188C" w:rsidRDefault="008D188C" w:rsidP="008D188C">
      <w:pPr>
        <w:ind w:firstLine="708"/>
        <w:jc w:val="both"/>
        <w:rPr>
          <w:b/>
          <w:noProof/>
        </w:rPr>
      </w:pPr>
    </w:p>
    <w:p w:rsidR="008D188C" w:rsidRDefault="008D188C" w:rsidP="008D188C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3" w:name="_Toc536521653"/>
      <w:r>
        <w:rPr>
          <w:noProof/>
        </w:rPr>
        <w:t>Gdje poslati prijavu?</w:t>
      </w:r>
      <w:bookmarkEnd w:id="13"/>
    </w:p>
    <w:p w:rsidR="008D188C" w:rsidRPr="008D188C" w:rsidRDefault="008D188C" w:rsidP="008D188C"/>
    <w:p w:rsidR="008F268F" w:rsidRPr="00FF0748" w:rsidRDefault="008F268F" w:rsidP="008D188C">
      <w:pPr>
        <w:ind w:firstLine="708"/>
        <w:jc w:val="both"/>
        <w:rPr>
          <w:noProof/>
        </w:rPr>
      </w:pPr>
      <w:r w:rsidRPr="00FF0748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8D188C" w:rsidRDefault="008D188C" w:rsidP="008D188C">
      <w:pPr>
        <w:ind w:firstLine="708"/>
        <w:jc w:val="both"/>
      </w:pPr>
      <w:r>
        <w:t>Prijave se, na propisanim obrascima i s potrebnom dokumentacijom u zatvorenoj omotnici šalju preporučeno poštom ili osobno predaju na sljedeću adresu:</w:t>
      </w:r>
    </w:p>
    <w:p w:rsidR="008D188C" w:rsidRDefault="008D188C" w:rsidP="008D188C">
      <w:pPr>
        <w:jc w:val="both"/>
      </w:pPr>
    </w:p>
    <w:p w:rsidR="008D188C" w:rsidRPr="00BB052D" w:rsidRDefault="008D188C" w:rsidP="008D188C">
      <w:pPr>
        <w:jc w:val="center"/>
        <w:rPr>
          <w:b/>
        </w:rPr>
      </w:pPr>
      <w:r w:rsidRPr="00BB052D">
        <w:rPr>
          <w:b/>
        </w:rPr>
        <w:t>OPĆINA KNEŽEVI VINOGRADI</w:t>
      </w:r>
    </w:p>
    <w:p w:rsidR="008D188C" w:rsidRDefault="008D188C" w:rsidP="008D188C">
      <w:pPr>
        <w:jc w:val="center"/>
      </w:pPr>
      <w:r>
        <w:t>Jedinstveni upravni odjel</w:t>
      </w:r>
    </w:p>
    <w:p w:rsidR="008D188C" w:rsidRDefault="008D188C" w:rsidP="008D188C">
      <w:pPr>
        <w:jc w:val="center"/>
      </w:pPr>
      <w:r>
        <w:t>Hrvatske Republike 3</w:t>
      </w:r>
    </w:p>
    <w:p w:rsidR="008D188C" w:rsidRDefault="008D188C" w:rsidP="008D188C">
      <w:pPr>
        <w:jc w:val="center"/>
      </w:pPr>
      <w:r>
        <w:t>31309 Kneževi Vinogradi</w:t>
      </w:r>
    </w:p>
    <w:p w:rsidR="008D188C" w:rsidRDefault="008D188C" w:rsidP="008D188C">
      <w:pPr>
        <w:jc w:val="center"/>
      </w:pPr>
    </w:p>
    <w:p w:rsidR="008D188C" w:rsidRDefault="008D188C" w:rsidP="00523AC4">
      <w:pPr>
        <w:ind w:firstLine="708"/>
      </w:pPr>
      <w:r>
        <w:t xml:space="preserve">s obaveznom naznakom:   </w:t>
      </w:r>
    </w:p>
    <w:p w:rsidR="008D188C" w:rsidRDefault="006F61F3" w:rsidP="00815E88">
      <w:pPr>
        <w:jc w:val="center"/>
        <w:rPr>
          <w:b/>
        </w:rPr>
      </w:pPr>
      <w:r>
        <w:rPr>
          <w:b/>
        </w:rPr>
        <w:t>˝</w:t>
      </w:r>
      <w:r w:rsidRPr="002D6EDD">
        <w:rPr>
          <w:b/>
        </w:rPr>
        <w:t>Javni natječaj</w:t>
      </w:r>
      <w:r>
        <w:rPr>
          <w:b/>
        </w:rPr>
        <w:t xml:space="preserve"> za dodjelu pomoći lovačkim društvima </w:t>
      </w:r>
      <w:r w:rsidRPr="002D6EDD">
        <w:rPr>
          <w:b/>
        </w:rPr>
        <w:t xml:space="preserve">– </w:t>
      </w:r>
      <w:r>
        <w:rPr>
          <w:b/>
        </w:rPr>
        <w:t xml:space="preserve"> </w:t>
      </w:r>
      <w:r w:rsidRPr="002D6EDD">
        <w:rPr>
          <w:b/>
        </w:rPr>
        <w:t>NE OTVARAJ˝</w:t>
      </w:r>
      <w:r w:rsidR="007B7B65">
        <w:rPr>
          <w:b/>
        </w:rPr>
        <w:t>.</w:t>
      </w:r>
    </w:p>
    <w:p w:rsidR="00561ECA" w:rsidRDefault="00561ECA" w:rsidP="008D188C">
      <w:pPr>
        <w:jc w:val="center"/>
        <w:rPr>
          <w:b/>
        </w:rPr>
      </w:pPr>
    </w:p>
    <w:p w:rsidR="008D188C" w:rsidRPr="008D188C" w:rsidRDefault="008D188C" w:rsidP="008D188C">
      <w:pPr>
        <w:pStyle w:val="Naslov2"/>
        <w:numPr>
          <w:ilvl w:val="1"/>
          <w:numId w:val="23"/>
        </w:numPr>
      </w:pPr>
      <w:r>
        <w:t xml:space="preserve"> </w:t>
      </w:r>
      <w:bookmarkStart w:id="14" w:name="_Toc536521654"/>
      <w:r>
        <w:t>Rok za podnošenje prijave</w:t>
      </w:r>
      <w:bookmarkEnd w:id="14"/>
    </w:p>
    <w:p w:rsidR="008D188C" w:rsidRDefault="008D188C" w:rsidP="008F268F">
      <w:pPr>
        <w:jc w:val="both"/>
        <w:rPr>
          <w:noProof/>
        </w:rPr>
      </w:pPr>
    </w:p>
    <w:p w:rsidR="008D188C" w:rsidRDefault="008D188C" w:rsidP="008D188C">
      <w:pPr>
        <w:ind w:firstLine="708"/>
        <w:jc w:val="both"/>
        <w:rPr>
          <w:noProof/>
        </w:rPr>
      </w:pPr>
      <w:r>
        <w:rPr>
          <w:noProof/>
        </w:rPr>
        <w:t>Poziv je otvoren danom objave na mrežnim stranicama Općine Kneževi Vinogradi (</w:t>
      </w:r>
      <w:hyperlink r:id="rId11" w:history="1">
        <w:r w:rsidRPr="008D188C">
          <w:rPr>
            <w:rStyle w:val="Hiperveza"/>
            <w:noProof/>
          </w:rPr>
          <w:t>knezevi-vinogradi.hr</w:t>
        </w:r>
      </w:hyperlink>
      <w:r w:rsidR="00561ECA">
        <w:rPr>
          <w:noProof/>
        </w:rPr>
        <w:t>) od</w:t>
      </w:r>
      <w:r w:rsidR="00613933">
        <w:rPr>
          <w:noProof/>
        </w:rPr>
        <w:t xml:space="preserve"> </w:t>
      </w:r>
      <w:r w:rsidR="00C91C78">
        <w:rPr>
          <w:noProof/>
        </w:rPr>
        <w:t>02</w:t>
      </w:r>
      <w:r w:rsidR="006F61F3">
        <w:rPr>
          <w:noProof/>
        </w:rPr>
        <w:t xml:space="preserve">. </w:t>
      </w:r>
      <w:r w:rsidR="00C91C78">
        <w:rPr>
          <w:noProof/>
        </w:rPr>
        <w:t>siječnja</w:t>
      </w:r>
      <w:r w:rsidR="006F61F3">
        <w:rPr>
          <w:noProof/>
        </w:rPr>
        <w:t xml:space="preserve"> 20</w:t>
      </w:r>
      <w:r w:rsidR="00C91C78">
        <w:rPr>
          <w:noProof/>
        </w:rPr>
        <w:t>20</w:t>
      </w:r>
      <w:bookmarkStart w:id="15" w:name="_GoBack"/>
      <w:bookmarkEnd w:id="15"/>
      <w:r>
        <w:rPr>
          <w:noProof/>
        </w:rPr>
        <w:t xml:space="preserve">. godine. </w:t>
      </w:r>
    </w:p>
    <w:p w:rsidR="008D188C" w:rsidRDefault="008F268F" w:rsidP="008D188C">
      <w:pPr>
        <w:ind w:firstLine="708"/>
        <w:jc w:val="both"/>
        <w:rPr>
          <w:noProof/>
        </w:rPr>
      </w:pPr>
      <w:r>
        <w:rPr>
          <w:noProof/>
        </w:rPr>
        <w:t>Rok za prijavu na Natječaj</w:t>
      </w:r>
      <w:r w:rsidR="006F61F3">
        <w:rPr>
          <w:noProof/>
        </w:rPr>
        <w:t xml:space="preserve"> je 30 dana</w:t>
      </w:r>
      <w:r w:rsidRPr="00FF0748">
        <w:rPr>
          <w:noProof/>
        </w:rPr>
        <w:t xml:space="preserve"> od dana objave </w:t>
      </w:r>
      <w:r>
        <w:rPr>
          <w:noProof/>
        </w:rPr>
        <w:t>Natječaja</w:t>
      </w:r>
      <w:r w:rsidR="006F61F3">
        <w:rPr>
          <w:noProof/>
        </w:rPr>
        <w:t xml:space="preserve">, odnosno do </w:t>
      </w:r>
      <w:r w:rsidR="00D7508C">
        <w:rPr>
          <w:noProof/>
        </w:rPr>
        <w:t>01</w:t>
      </w:r>
      <w:r w:rsidR="00EA7FCC">
        <w:rPr>
          <w:noProof/>
        </w:rPr>
        <w:t xml:space="preserve">. </w:t>
      </w:r>
      <w:r w:rsidR="00D7508C">
        <w:rPr>
          <w:noProof/>
        </w:rPr>
        <w:t>veljače</w:t>
      </w:r>
      <w:r w:rsidR="006F61F3">
        <w:rPr>
          <w:noProof/>
        </w:rPr>
        <w:t xml:space="preserve"> 20</w:t>
      </w:r>
      <w:r w:rsidR="000B2F88">
        <w:rPr>
          <w:noProof/>
        </w:rPr>
        <w:t>20</w:t>
      </w:r>
      <w:r w:rsidR="008D188C">
        <w:rPr>
          <w:noProof/>
        </w:rPr>
        <w:t>. godine. Sve prijave poslane nakon navedenog roka neće biti uzete u razmatranje.</w:t>
      </w:r>
    </w:p>
    <w:p w:rsidR="008D188C" w:rsidRDefault="008D188C" w:rsidP="00523AC4">
      <w:pPr>
        <w:ind w:firstLine="708"/>
        <w:jc w:val="both"/>
        <w:rPr>
          <w:noProof/>
        </w:rPr>
      </w:pPr>
      <w:r>
        <w:rPr>
          <w:noProof/>
        </w:rPr>
        <w:t>U slučaju da je prijava dostavljena oso</w:t>
      </w:r>
      <w:r w:rsidR="00523AC4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8F268F" w:rsidRDefault="00523AC4" w:rsidP="00523AC4">
      <w:pPr>
        <w:ind w:firstLine="708"/>
        <w:jc w:val="both"/>
        <w:rPr>
          <w:noProof/>
        </w:rPr>
      </w:pPr>
      <w:r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523AC4">
          <w:rPr>
            <w:rStyle w:val="Hiperveza"/>
            <w:noProof/>
          </w:rPr>
          <w:t>knezevi-vinogradi.hr</w:t>
        </w:r>
      </w:hyperlink>
      <w:r>
        <w:rPr>
          <w:noProof/>
        </w:rPr>
        <w:t>).</w:t>
      </w:r>
    </w:p>
    <w:p w:rsidR="00523AC4" w:rsidRDefault="00523AC4" w:rsidP="00523AC4">
      <w:pPr>
        <w:ind w:firstLine="708"/>
        <w:jc w:val="both"/>
        <w:rPr>
          <w:noProof/>
        </w:rPr>
      </w:pPr>
    </w:p>
    <w:p w:rsidR="00523AC4" w:rsidRDefault="00061CCF" w:rsidP="00061CC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6" w:name="_Toc536521655"/>
      <w:r w:rsidR="00523AC4">
        <w:rPr>
          <w:noProof/>
        </w:rPr>
        <w:t>Kome se obratiti ukoliko imate pitanja?</w:t>
      </w:r>
      <w:bookmarkEnd w:id="16"/>
    </w:p>
    <w:p w:rsidR="00523AC4" w:rsidRPr="00523AC4" w:rsidRDefault="00523AC4" w:rsidP="00523AC4"/>
    <w:p w:rsidR="00523AC4" w:rsidRDefault="008F268F" w:rsidP="00523AC4">
      <w:pPr>
        <w:ind w:firstLine="360"/>
        <w:jc w:val="both"/>
        <w:rPr>
          <w:noProof/>
        </w:rPr>
      </w:pPr>
      <w:r w:rsidRPr="00FF0748">
        <w:rPr>
          <w:noProof/>
        </w:rPr>
        <w:t>Sva pitanja vezana uz ov</w:t>
      </w:r>
      <w:r>
        <w:rPr>
          <w:noProof/>
        </w:rPr>
        <w:t>aj Javni natječaj</w:t>
      </w:r>
      <w:r w:rsidRPr="00FF0748">
        <w:rPr>
          <w:noProof/>
        </w:rPr>
        <w:t xml:space="preserve"> mogu se postav</w:t>
      </w:r>
      <w:r>
        <w:rPr>
          <w:noProof/>
        </w:rPr>
        <w:t xml:space="preserve">iti </w:t>
      </w:r>
      <w:r w:rsidRPr="00FF0748">
        <w:rPr>
          <w:noProof/>
        </w:rPr>
        <w:t xml:space="preserve"> pismenim putem, </w:t>
      </w:r>
      <w:r>
        <w:rPr>
          <w:noProof/>
        </w:rPr>
        <w:t xml:space="preserve">usmenim, </w:t>
      </w:r>
      <w:r w:rsidRPr="00FF0748">
        <w:rPr>
          <w:noProof/>
        </w:rPr>
        <w:t xml:space="preserve">slanjem </w:t>
      </w:r>
      <w:r w:rsidR="00523AC4">
        <w:rPr>
          <w:noProof/>
        </w:rPr>
        <w:t xml:space="preserve">e-maila na: </w:t>
      </w:r>
      <w:hyperlink r:id="rId13" w:history="1">
        <w:r w:rsidR="00523AC4" w:rsidRPr="00523AC4">
          <w:rPr>
            <w:rStyle w:val="Hiperveza"/>
            <w:noProof/>
          </w:rPr>
          <w:t>opcina@knezevi-vinogradi.hr</w:t>
        </w:r>
      </w:hyperlink>
      <w:r w:rsidR="00523AC4">
        <w:rPr>
          <w:noProof/>
        </w:rPr>
        <w:t xml:space="preserve"> </w:t>
      </w:r>
      <w:r>
        <w:rPr>
          <w:noProof/>
        </w:rPr>
        <w:t xml:space="preserve">i to </w:t>
      </w:r>
      <w:r w:rsidRPr="00FF0748">
        <w:rPr>
          <w:noProof/>
        </w:rPr>
        <w:t>najkas</w:t>
      </w:r>
      <w:r>
        <w:rPr>
          <w:noProof/>
        </w:rPr>
        <w:t>nij</w:t>
      </w:r>
      <w:r w:rsidR="00523AC4">
        <w:rPr>
          <w:noProof/>
        </w:rPr>
        <w:t xml:space="preserve">e do </w:t>
      </w:r>
      <w:r w:rsidR="00D7508C">
        <w:rPr>
          <w:noProof/>
        </w:rPr>
        <w:t>20</w:t>
      </w:r>
      <w:r w:rsidRPr="00FF0748">
        <w:rPr>
          <w:noProof/>
        </w:rPr>
        <w:t>.</w:t>
      </w:r>
      <w:bookmarkStart w:id="17" w:name="_Toc441565130"/>
      <w:r w:rsidR="006F61F3">
        <w:rPr>
          <w:noProof/>
        </w:rPr>
        <w:t xml:space="preserve"> </w:t>
      </w:r>
      <w:r w:rsidR="000B2F88">
        <w:rPr>
          <w:noProof/>
        </w:rPr>
        <w:t>siječnja</w:t>
      </w:r>
      <w:r w:rsidR="006F61F3">
        <w:rPr>
          <w:noProof/>
        </w:rPr>
        <w:t xml:space="preserve"> 20</w:t>
      </w:r>
      <w:r w:rsidR="000B2F88">
        <w:rPr>
          <w:noProof/>
        </w:rPr>
        <w:t>20</w:t>
      </w:r>
      <w:r w:rsidR="00523AC4">
        <w:rPr>
          <w:noProof/>
        </w:rPr>
        <w:t>. godine.</w:t>
      </w:r>
    </w:p>
    <w:p w:rsidR="00561ECA" w:rsidRDefault="008F268F" w:rsidP="00561ECA">
      <w:pPr>
        <w:ind w:firstLine="360"/>
        <w:jc w:val="both"/>
        <w:rPr>
          <w:noProof/>
          <w:lang w:eastAsia="en-GB"/>
        </w:rPr>
      </w:pPr>
      <w:r w:rsidRPr="00FF0748">
        <w:rPr>
          <w:noProof/>
          <w:lang w:eastAsia="en-GB"/>
        </w:rPr>
        <w:t>Odgovori na pojedine upite poslat će se u najkraćem moguć</w:t>
      </w:r>
      <w:r w:rsidR="00523AC4">
        <w:rPr>
          <w:noProof/>
          <w:lang w:eastAsia="en-GB"/>
        </w:rPr>
        <w:t xml:space="preserve">em roku izravno na  adrese onih </w:t>
      </w:r>
      <w:r w:rsidRPr="00FF0748">
        <w:rPr>
          <w:noProof/>
          <w:lang w:eastAsia="en-GB"/>
        </w:rPr>
        <w:t>koji su pitanja postavili</w:t>
      </w:r>
      <w:bookmarkStart w:id="18" w:name="_Toc441565131"/>
      <w:bookmarkEnd w:id="17"/>
      <w:r w:rsidR="00711124">
        <w:rPr>
          <w:noProof/>
          <w:lang w:eastAsia="en-GB"/>
        </w:rPr>
        <w:t>.</w:t>
      </w:r>
      <w:bookmarkStart w:id="19" w:name="_Toc441565132"/>
      <w:bookmarkEnd w:id="18"/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</w:rPr>
      </w:pPr>
    </w:p>
    <w:p w:rsidR="000D0A73" w:rsidRDefault="000D0A73" w:rsidP="00561ECA">
      <w:pPr>
        <w:ind w:firstLine="360"/>
        <w:jc w:val="both"/>
        <w:rPr>
          <w:noProof/>
        </w:rPr>
      </w:pPr>
    </w:p>
    <w:p w:rsidR="008F268F" w:rsidRPr="00FF0748" w:rsidRDefault="008F268F" w:rsidP="00711124">
      <w:pPr>
        <w:pStyle w:val="Naslov1"/>
        <w:numPr>
          <w:ilvl w:val="0"/>
          <w:numId w:val="23"/>
        </w:numPr>
        <w:rPr>
          <w:i/>
          <w:noProof/>
        </w:rPr>
      </w:pPr>
      <w:bookmarkStart w:id="20" w:name="_Toc536521656"/>
      <w:r w:rsidRPr="00FF0748">
        <w:rPr>
          <w:noProof/>
        </w:rPr>
        <w:lastRenderedPageBreak/>
        <w:t>PROCJENA PRIJAVA I DONOŠENJE ODLUKE O DODJELI SREDSTAVA</w:t>
      </w:r>
      <w:bookmarkEnd w:id="19"/>
      <w:bookmarkEnd w:id="20"/>
    </w:p>
    <w:p w:rsidR="00711124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1" w:name="_Toc441565133"/>
    </w:p>
    <w:p w:rsidR="008F268F" w:rsidRPr="00FF0748" w:rsidRDefault="008F268F" w:rsidP="00FA7B24">
      <w:pPr>
        <w:ind w:firstLine="708"/>
        <w:rPr>
          <w:noProof/>
          <w:lang w:eastAsia="en-GB"/>
        </w:rPr>
      </w:pPr>
      <w:r w:rsidRPr="00FF0748">
        <w:rPr>
          <w:noProof/>
          <w:lang w:eastAsia="en-GB"/>
        </w:rPr>
        <w:t>Sve pristigle i zaprimljene prijave proći će kroz sljedeću proceduru:</w:t>
      </w:r>
      <w:bookmarkEnd w:id="21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>
        <w:rPr>
          <w:b/>
          <w:noProof/>
          <w:szCs w:val="24"/>
          <w:lang w:val="hr-HR"/>
        </w:rPr>
        <w:t>DNOSU NA PROPISANE UVJETE NATJEČAJA</w:t>
      </w:r>
    </w:p>
    <w:p w:rsidR="008F268F" w:rsidRPr="00FF0748" w:rsidRDefault="00E30646" w:rsidP="00FA7B24">
      <w:pPr>
        <w:ind w:firstLine="708"/>
        <w:rPr>
          <w:noProof/>
          <w:lang w:eastAsia="en-GB"/>
        </w:rPr>
      </w:pPr>
      <w:bookmarkStart w:id="22" w:name="_Toc441565134"/>
      <w:r>
        <w:rPr>
          <w:noProof/>
          <w:lang w:eastAsia="en-GB"/>
        </w:rPr>
        <w:t>Povjerenstvo za potpore</w:t>
      </w:r>
      <w:r w:rsidR="008F268F">
        <w:rPr>
          <w:noProof/>
          <w:lang w:eastAsia="en-GB"/>
        </w:rPr>
        <w:t xml:space="preserve"> vrši</w:t>
      </w:r>
      <w:r w:rsidR="008F268F" w:rsidRPr="00FF0748">
        <w:rPr>
          <w:noProof/>
          <w:lang w:eastAsia="en-GB"/>
        </w:rPr>
        <w:t xml:space="preserve"> p</w:t>
      </w:r>
      <w:r w:rsidR="008F268F">
        <w:rPr>
          <w:noProof/>
          <w:lang w:eastAsia="en-GB"/>
        </w:rPr>
        <w:t>rovjeru propisanih uvjeta Natječaja</w:t>
      </w:r>
      <w:r w:rsidR="008F268F" w:rsidRPr="00FF0748">
        <w:rPr>
          <w:noProof/>
          <w:lang w:eastAsia="en-GB"/>
        </w:rPr>
        <w:t xml:space="preserve"> (dalje:</w:t>
      </w:r>
      <w:r w:rsidR="008F268F">
        <w:rPr>
          <w:noProof/>
          <w:lang w:eastAsia="en-GB"/>
        </w:rPr>
        <w:t xml:space="preserve"> Povjerenstvo</w:t>
      </w:r>
      <w:r w:rsidR="008F268F" w:rsidRPr="00FF0748">
        <w:rPr>
          <w:noProof/>
          <w:lang w:eastAsia="en-GB"/>
        </w:rPr>
        <w:t>).</w:t>
      </w:r>
      <w:bookmarkEnd w:id="22"/>
    </w:p>
    <w:p w:rsidR="008F268F" w:rsidRPr="00FF0748" w:rsidRDefault="008F268F" w:rsidP="008F268F">
      <w:pPr>
        <w:ind w:firstLine="708"/>
        <w:jc w:val="both"/>
      </w:pPr>
      <w:r w:rsidRPr="00FF0748">
        <w:t>U postupku provjere ispunjavanja formalnih uvjeta poziva provjerava se: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 xml:space="preserve">je li prijava </w:t>
      </w:r>
      <w:r>
        <w:t>dostavljena na pravi Javni natječaj</w:t>
      </w:r>
      <w:r w:rsidRPr="00FF0748">
        <w:t xml:space="preserve"> i u zadanome roku,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zatraženi iznos sredstava unutar financijskih prag</w:t>
      </w:r>
      <w:r>
        <w:t>ova postavljenih u Javnom natječaju</w:t>
      </w:r>
      <w:r w:rsidRPr="00FF0748">
        <w:t>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dostavljeni, potpisani i ovjereni svi obvezni obrasci,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lokacija provedbe projekta prihvatljiva,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predložene aktivnosti prihvatljive,</w:t>
      </w:r>
    </w:p>
    <w:p w:rsidR="008F268F" w:rsidRPr="00FF0748" w:rsidRDefault="008505A4" w:rsidP="008F268F">
      <w:pPr>
        <w:numPr>
          <w:ilvl w:val="0"/>
          <w:numId w:val="16"/>
        </w:numPr>
        <w:ind w:left="1418"/>
        <w:jc w:val="both"/>
      </w:pPr>
      <w:r>
        <w:t>je</w:t>
      </w:r>
      <w:r w:rsidR="000D0A73">
        <w:t xml:space="preserve"> </w:t>
      </w:r>
      <w:r>
        <w:t>li</w:t>
      </w:r>
      <w:r w:rsidR="00E30646">
        <w:t xml:space="preserve"> </w:t>
      </w:r>
      <w:r>
        <w:t xml:space="preserve"> </w:t>
      </w:r>
      <w:r w:rsidR="00E30646">
        <w:t>prijavitelj prihvatljiv</w:t>
      </w:r>
      <w:r w:rsidR="008F268F" w:rsidRPr="00FF0748">
        <w:t xml:space="preserve"> sukladno </w:t>
      </w:r>
      <w:r w:rsidR="008F268F">
        <w:t xml:space="preserve">uputama za prijavitelje javnog natječaja </w:t>
      </w:r>
      <w:r w:rsidR="008F268F" w:rsidRPr="00FF0748">
        <w:t>te,</w:t>
      </w:r>
    </w:p>
    <w:p w:rsidR="008F268F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ispunjen</w:t>
      </w:r>
      <w:r>
        <w:t>i drugi formalni uvjeti javnog natječaja</w:t>
      </w:r>
      <w:r w:rsidRPr="00FF0748">
        <w:t>.</w:t>
      </w:r>
    </w:p>
    <w:p w:rsidR="00561ECA" w:rsidRPr="00FF0748" w:rsidRDefault="00561ECA" w:rsidP="00561ECA">
      <w:pPr>
        <w:ind w:left="1418"/>
        <w:jc w:val="both"/>
      </w:pPr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bookmarkStart w:id="23" w:name="_Toc441565135"/>
      <w:r w:rsidRPr="00FF0748">
        <w:rPr>
          <w:noProof/>
          <w:lang w:eastAsia="en-GB"/>
        </w:rPr>
        <w:t>Nakon provjere svih pristiglih i zaprimljenih prijava prema propis</w:t>
      </w:r>
      <w:r>
        <w:rPr>
          <w:noProof/>
          <w:lang w:eastAsia="en-GB"/>
        </w:rPr>
        <w:t>anim uv</w:t>
      </w:r>
      <w:r w:rsidR="00304A70">
        <w:rPr>
          <w:noProof/>
          <w:lang w:eastAsia="en-GB"/>
        </w:rPr>
        <w:t xml:space="preserve">jetima Natječaja, Povjerenstvo </w:t>
      </w:r>
      <w:r w:rsidRPr="00AD61C8">
        <w:rPr>
          <w:noProof/>
          <w:lang w:eastAsia="en-GB"/>
        </w:rPr>
        <w:t>Zapisnikom</w:t>
      </w:r>
      <w:r>
        <w:rPr>
          <w:noProof/>
          <w:lang w:eastAsia="en-GB"/>
        </w:rPr>
        <w:t xml:space="preserve"> sa sjednice utvrđuje </w:t>
      </w:r>
      <w:r w:rsidRPr="00AD61C8">
        <w:rPr>
          <w:noProof/>
          <w:lang w:eastAsia="en-GB"/>
        </w:rPr>
        <w:t>koje</w:t>
      </w:r>
      <w:r w:rsidRPr="00FF0748">
        <w:rPr>
          <w:noProof/>
          <w:lang w:eastAsia="en-GB"/>
        </w:rPr>
        <w:t xml:space="preserve"> se prijave upućuju</w:t>
      </w:r>
      <w:r>
        <w:rPr>
          <w:noProof/>
          <w:lang w:eastAsia="en-GB"/>
        </w:rPr>
        <w:t xml:space="preserve"> </w:t>
      </w:r>
      <w:r w:rsidRPr="00FF0748">
        <w:rPr>
          <w:noProof/>
          <w:lang w:eastAsia="en-GB"/>
        </w:rPr>
        <w:t xml:space="preserve"> na procjenu </w:t>
      </w:r>
      <w:r w:rsidRPr="006D1B70">
        <w:rPr>
          <w:noProof/>
          <w:lang w:eastAsia="en-GB"/>
        </w:rPr>
        <w:t>kvalitete, a koje se odbijaju radi ne ispunjavanja formalnih propisanih uvjeta.</w:t>
      </w:r>
      <w:bookmarkStart w:id="24" w:name="_Toc441565136"/>
      <w:bookmarkEnd w:id="23"/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r w:rsidRPr="006D1B70">
        <w:rPr>
          <w:noProof/>
          <w:lang w:eastAsia="en-GB"/>
        </w:rPr>
        <w:t xml:space="preserve">Jedinstveni upravni odjel Općine </w:t>
      </w:r>
      <w:r w:rsidR="00711124" w:rsidRPr="006D1B70">
        <w:rPr>
          <w:noProof/>
          <w:lang w:eastAsia="en-GB"/>
        </w:rPr>
        <w:t>Kneževi Vinogradi</w:t>
      </w:r>
      <w:r w:rsidRPr="006D1B70">
        <w:rPr>
          <w:noProof/>
          <w:lang w:eastAsia="en-GB"/>
        </w:rPr>
        <w:t xml:space="preserve"> pisanim će putem obavijestiti sve prijavitelje koji nisu zadovoljili propisane uvjete</w:t>
      </w:r>
      <w:r w:rsidR="00711124" w:rsidRPr="006D1B70">
        <w:rPr>
          <w:noProof/>
          <w:lang w:eastAsia="en-GB"/>
        </w:rPr>
        <w:t xml:space="preserve"> (zakašnjele prijave, prijave koje ne sadrže svu propisanu, potpisanu i ovjerenu dokumentaciju ili prijave podnesene na drugi način, odnosno suprotno uvjetima iz Javnog natječaja)</w:t>
      </w:r>
      <w:r w:rsidRPr="006D1B70">
        <w:rPr>
          <w:noProof/>
          <w:lang w:eastAsia="en-GB"/>
        </w:rPr>
        <w:t xml:space="preserve"> o razlozima odbijanja njihove prijave.</w:t>
      </w:r>
      <w:bookmarkStart w:id="25" w:name="_Toc441565137"/>
      <w:bookmarkEnd w:id="24"/>
    </w:p>
    <w:p w:rsidR="008F268F" w:rsidRPr="006D1B70" w:rsidRDefault="00E30646" w:rsidP="00711124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>Prijavitelji koji su dobili</w:t>
      </w:r>
      <w:r w:rsidR="008F268F" w:rsidRPr="006D1B70">
        <w:rPr>
          <w:noProof/>
          <w:lang w:eastAsia="en-GB"/>
        </w:rPr>
        <w:t xml:space="preserve"> obavijest da njihova prijava ne ispunjava propisane uvjete ovog Javnog natječaja, mogu u roku od osam dana izja</w:t>
      </w:r>
      <w:r w:rsidR="00B245BC" w:rsidRPr="006D1B70">
        <w:rPr>
          <w:noProof/>
          <w:lang w:eastAsia="en-GB"/>
        </w:rPr>
        <w:t>viti prigovor Općinskom načelniku.</w:t>
      </w:r>
      <w:r w:rsidR="008F268F" w:rsidRPr="006D1B70">
        <w:rPr>
          <w:noProof/>
          <w:lang w:eastAsia="en-GB"/>
        </w:rPr>
        <w:t xml:space="preserve"> </w:t>
      </w:r>
      <w:bookmarkEnd w:id="25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D1B70">
        <w:rPr>
          <w:b/>
          <w:noProof/>
          <w:szCs w:val="24"/>
          <w:lang w:val="hr-HR"/>
        </w:rPr>
        <w:t xml:space="preserve">(B) PROCJENA PRIJAVA KOJE SU ZADOVOLJILE PROPISANE </w:t>
      </w:r>
      <w:r>
        <w:rPr>
          <w:b/>
          <w:noProof/>
          <w:szCs w:val="24"/>
          <w:lang w:val="hr-HR"/>
        </w:rPr>
        <w:t xml:space="preserve">UVJETE </w:t>
      </w:r>
      <w:r w:rsidR="00B245BC">
        <w:rPr>
          <w:b/>
          <w:noProof/>
          <w:szCs w:val="24"/>
          <w:lang w:val="hr-HR"/>
        </w:rPr>
        <w:t xml:space="preserve"> </w:t>
      </w:r>
      <w:r>
        <w:rPr>
          <w:b/>
          <w:noProof/>
          <w:szCs w:val="24"/>
          <w:lang w:val="hr-HR"/>
        </w:rPr>
        <w:t>NATJEČAJA</w:t>
      </w:r>
    </w:p>
    <w:p w:rsidR="00B245BC" w:rsidRPr="00561ECA" w:rsidRDefault="008F268F" w:rsidP="00561ECA">
      <w:pPr>
        <w:ind w:firstLine="708"/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  <w:r>
        <w:rPr>
          <w:noProof/>
          <w:lang w:eastAsia="en-GB"/>
        </w:rPr>
        <w:t xml:space="preserve">Povjerenstvo </w:t>
      </w:r>
      <w:r w:rsidR="00304A70">
        <w:rPr>
          <w:noProof/>
          <w:lang w:eastAsia="en-GB"/>
        </w:rPr>
        <w:t xml:space="preserve">za ocjenjivanje </w:t>
      </w:r>
      <w:r>
        <w:rPr>
          <w:noProof/>
          <w:lang w:eastAsia="en-GB"/>
        </w:rPr>
        <w:t>prijavu koja udovoljava formalnim uvjetima</w:t>
      </w:r>
      <w:r w:rsidR="00B245BC">
        <w:rPr>
          <w:noProof/>
          <w:lang w:eastAsia="en-GB"/>
        </w:rPr>
        <w:t xml:space="preserve"> ocjenjuje putem Obrasca za procjenu kva</w:t>
      </w:r>
      <w:r w:rsidR="008505A4">
        <w:rPr>
          <w:noProof/>
          <w:lang w:eastAsia="en-GB"/>
        </w:rPr>
        <w:t xml:space="preserve">litete/vrijednosti </w:t>
      </w:r>
      <w:r w:rsidR="00B245BC">
        <w:rPr>
          <w:noProof/>
          <w:lang w:eastAsia="en-GB"/>
        </w:rPr>
        <w:t>projekta.</w:t>
      </w:r>
      <w:bookmarkStart w:id="26" w:name="_Toc441565256"/>
    </w:p>
    <w:p w:rsidR="008F268F" w:rsidRPr="00B245BC" w:rsidRDefault="008F268F" w:rsidP="00B245BC">
      <w:pPr>
        <w:pStyle w:val="Guidelines2"/>
        <w:numPr>
          <w:ilvl w:val="0"/>
          <w:numId w:val="23"/>
        </w:numPr>
        <w:rPr>
          <w:rFonts w:eastAsiaTheme="majorEastAsia" w:cstheme="majorBidi"/>
          <w:color w:val="000000" w:themeColor="text1"/>
          <w:szCs w:val="32"/>
          <w:lang w:val="hr-HR" w:eastAsia="hr-HR"/>
        </w:rPr>
      </w:pPr>
      <w:bookmarkStart w:id="27" w:name="_Toc536521657"/>
      <w:r w:rsidRPr="00B245BC">
        <w:rPr>
          <w:rStyle w:val="Naslov1Char"/>
          <w:b/>
          <w:lang w:val="hr-HR"/>
        </w:rPr>
        <w:t>OBAVIJEST O DONESENOJ ODLUCI O DODJELI FINANCIJSKIH SREDSTAVA</w:t>
      </w:r>
      <w:bookmarkEnd w:id="26"/>
      <w:bookmarkEnd w:id="27"/>
    </w:p>
    <w:p w:rsidR="00304A70" w:rsidRPr="001C5B3F" w:rsidRDefault="00304A70" w:rsidP="006D1B70">
      <w:pPr>
        <w:ind w:firstLine="708"/>
        <w:jc w:val="both"/>
      </w:pPr>
      <w:r>
        <w:t>Nakon do</w:t>
      </w:r>
      <w:r w:rsidR="00E30646">
        <w:t xml:space="preserve">nošenja odluke o </w:t>
      </w:r>
      <w:r>
        <w:t>projektima kojima su odobrena financijska sredstva, Općina će javno objaviti rezultate</w:t>
      </w:r>
      <w:r w:rsidR="00E30646">
        <w:t xml:space="preserve"> natječaja </w:t>
      </w:r>
      <w:r w:rsidR="00E30646" w:rsidRPr="001C5B3F">
        <w:t xml:space="preserve">s podacima o </w:t>
      </w:r>
      <w:r w:rsidR="001C5B3F" w:rsidRPr="001C5B3F">
        <w:t>lovačkim društvima</w:t>
      </w:r>
      <w:r w:rsidR="00E30646" w:rsidRPr="001C5B3F">
        <w:t xml:space="preserve">, </w:t>
      </w:r>
      <w:r w:rsidRPr="001C5B3F">
        <w:t xml:space="preserve">projektima kojima su odobrena sredstva i iznosima odobrenih sredstava financiranja. </w:t>
      </w:r>
    </w:p>
    <w:p w:rsidR="00E30646" w:rsidRDefault="00304A70" w:rsidP="00E30646">
      <w:pPr>
        <w:ind w:firstLine="708"/>
        <w:jc w:val="both"/>
      </w:pPr>
      <w:r w:rsidRPr="001C5B3F">
        <w:t>Općina će o dodjeli financijskih sredstava o</w:t>
      </w:r>
      <w:r w:rsidR="00E30646" w:rsidRPr="001C5B3F">
        <w:t xml:space="preserve">bavijestiti pisanim putem </w:t>
      </w:r>
      <w:r w:rsidR="001C5B3F" w:rsidRPr="001C5B3F">
        <w:t>lovačka</w:t>
      </w:r>
      <w:r w:rsidR="001C5B3F">
        <w:t xml:space="preserve"> društva</w:t>
      </w:r>
      <w:r w:rsidR="00E30646">
        <w:t xml:space="preserve"> čiji projekti </w:t>
      </w:r>
      <w:r>
        <w:t>nisu prihvaćeni za financiranje o razlozima ne</w:t>
      </w:r>
      <w:r w:rsidR="00E30646">
        <w:t xml:space="preserve"> financiranja njihova projekta.</w:t>
      </w:r>
    </w:p>
    <w:p w:rsidR="00304A70" w:rsidRDefault="00304A70" w:rsidP="006D1B70">
      <w:pPr>
        <w:ind w:firstLine="708"/>
        <w:jc w:val="both"/>
      </w:pPr>
      <w:r>
        <w:t xml:space="preserve"> </w:t>
      </w:r>
      <w:r w:rsidR="001C5B3F">
        <w:t>Lovačka društva</w:t>
      </w:r>
      <w:r w:rsidR="00E30646">
        <w:t xml:space="preserve"> </w:t>
      </w:r>
      <w:r>
        <w:t>kojima nisu odobrena financijska sredstva, mogu na zahtjev u roku od 8 dana od dana primitka pisane obavijesti o rezultatima natječaja pristupiti uvidu</w:t>
      </w:r>
      <w:r w:rsidR="00E30646">
        <w:t xml:space="preserve"> u ocjenu njihovog projekta. </w:t>
      </w:r>
      <w:r w:rsidR="001C5B3F">
        <w:t>Lovačka društva</w:t>
      </w:r>
      <w:r>
        <w:t xml:space="preserve"> koje su nezadovoljne odlukom o dodjeli financijskih sredstava imaju </w:t>
      </w:r>
      <w:r w:rsidRPr="00304A70">
        <w:t>pravo n</w:t>
      </w:r>
      <w:r>
        <w:t>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Default="00304A70" w:rsidP="006D1B70">
      <w:pPr>
        <w:ind w:firstLine="708"/>
        <w:jc w:val="both"/>
      </w:pPr>
      <w:r>
        <w:t>Prigovor se može podnijeti isključivo na natječajni postupak te eventualno bodovanje nekog krite</w:t>
      </w:r>
      <w:r w:rsidR="00E30646">
        <w:t xml:space="preserve">rija s 0 bodova, ukoliko </w:t>
      </w:r>
      <w:r w:rsidR="001C5B3F">
        <w:t>lovačka društva</w:t>
      </w:r>
      <w:r w:rsidR="00E30646">
        <w:t xml:space="preserve"> </w:t>
      </w:r>
      <w:r>
        <w:t xml:space="preserve">smatra da je u prijavi dostavila dovoljno </w:t>
      </w:r>
      <w:r>
        <w:lastRenderedPageBreak/>
        <w:t>argumenata za drugačije bodovanje. Prigovor se ne može podnijeti na odluku o neodobravanju sredstava ili visini dodijeljenih sredstava.</w:t>
      </w:r>
    </w:p>
    <w:p w:rsidR="008F268F" w:rsidRDefault="00304A70" w:rsidP="006D1B70">
      <w:pPr>
        <w:ind w:firstLine="708"/>
        <w:jc w:val="both"/>
      </w:pPr>
      <w:r>
        <w:t>Općina Kneževi Vinogradi će ukupna sred</w:t>
      </w:r>
      <w:r w:rsidR="00E30646">
        <w:t xml:space="preserve">stva za financiranje </w:t>
      </w:r>
      <w:r w:rsidR="000D0A73">
        <w:t xml:space="preserve">projekata </w:t>
      </w:r>
      <w:r>
        <w:t>dodijeljenih p</w:t>
      </w:r>
      <w:r w:rsidR="00E30646">
        <w:t xml:space="preserve">o ovom Javnom natječaju </w:t>
      </w:r>
      <w:r w:rsidR="00B63613">
        <w:t>lovačkim društvima</w:t>
      </w:r>
      <w:r>
        <w:t xml:space="preserve"> naznačiti prema dogovorenoj dinamici </w:t>
      </w:r>
      <w:r w:rsidR="00B63613">
        <w:t>plaćanja te će sa svakim lovačkim društvom</w:t>
      </w:r>
      <w:r w:rsidR="00E30646">
        <w:t xml:space="preserve"> čiji će </w:t>
      </w:r>
      <w:r>
        <w:t xml:space="preserve">projekt biti financirani potpisati ugovor kojim će regulirati prava i obveze potpisnika. </w:t>
      </w:r>
    </w:p>
    <w:p w:rsidR="000D0A73" w:rsidRPr="00FF0748" w:rsidRDefault="000D0A73" w:rsidP="00C670AE">
      <w:pPr>
        <w:spacing w:after="240"/>
        <w:jc w:val="both"/>
        <w:rPr>
          <w:noProof/>
        </w:rPr>
      </w:pPr>
    </w:p>
    <w:p w:rsidR="008F268F" w:rsidRPr="00FF0748" w:rsidRDefault="008F268F" w:rsidP="00FA7B24">
      <w:pPr>
        <w:pStyle w:val="Naslov1"/>
        <w:numPr>
          <w:ilvl w:val="0"/>
          <w:numId w:val="23"/>
        </w:numPr>
        <w:rPr>
          <w:noProof/>
        </w:rPr>
      </w:pPr>
      <w:bookmarkStart w:id="28" w:name="_Toc536521658"/>
      <w:r w:rsidRPr="00FF0748">
        <w:rPr>
          <w:noProof/>
        </w:rPr>
        <w:t xml:space="preserve">POPIS </w:t>
      </w:r>
      <w:r>
        <w:rPr>
          <w:noProof/>
        </w:rPr>
        <w:t>POTREBNE</w:t>
      </w:r>
      <w:r w:rsidRPr="00FF0748">
        <w:rPr>
          <w:noProof/>
        </w:rPr>
        <w:t xml:space="preserve"> </w:t>
      </w:r>
      <w:r w:rsidR="00C670AE">
        <w:rPr>
          <w:noProof/>
        </w:rPr>
        <w:t xml:space="preserve">OBAVEZNE </w:t>
      </w:r>
      <w:r w:rsidRPr="00FF0748">
        <w:rPr>
          <w:noProof/>
        </w:rPr>
        <w:t>DOKUMENTACIJE</w:t>
      </w:r>
      <w:bookmarkEnd w:id="28"/>
    </w:p>
    <w:p w:rsidR="008F268F" w:rsidRPr="00FF0748" w:rsidRDefault="008F268F" w:rsidP="008F268F">
      <w:pPr>
        <w:rPr>
          <w:noProof/>
        </w:rPr>
      </w:pP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opisa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proračuna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udruga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neprofitnih organizacija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Potvrda Porezne uprave o stanju duga po osnovi javnih davanja ne starija od 30 dana od dana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Uvjerenje nadležnog suda da se protiv odgovorne osobe prijavitelja ne vodi kazneni postupak koje nije starije od šest mjeseci od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 xml:space="preserve">Potpisanu (od strane odgovorne osobe) i ovjerenu izjavu da su ispunjene sve obveze prema davateljima potpore u ranije provođenim programima/projektima/ manifestacijama 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Potpisanu (od strane odgovorne osobe) i ovjerenu izjavu o nepostojanju dvostrukog financiranja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Kao pri</w:t>
      </w:r>
      <w:r>
        <w:rPr>
          <w:rFonts w:ascii="Times New Roman" w:hAnsi="Times New Roman"/>
          <w:noProof/>
          <w:sz w:val="24"/>
          <w:szCs w:val="24"/>
        </w:rPr>
        <w:t>log obrascu proračuna, za traže</w:t>
      </w:r>
      <w:r w:rsidRPr="006F61F3">
        <w:rPr>
          <w:rFonts w:ascii="Times New Roman" w:hAnsi="Times New Roman"/>
          <w:noProof/>
          <w:sz w:val="24"/>
          <w:szCs w:val="24"/>
        </w:rPr>
        <w:t>na financijska sredstva iznad 20.000,00 kn, dostavljaju se dokumenti na osnovu kojih je isti utvrđen (ponude, izjave suradnika o cijeni koštanja njihovih usluga, procjene troškova i sl.)</w:t>
      </w:r>
    </w:p>
    <w:p w:rsidR="008F268F" w:rsidRPr="00FF0748" w:rsidRDefault="008F268F" w:rsidP="00C670AE">
      <w:pPr>
        <w:jc w:val="both"/>
        <w:rPr>
          <w:noProof/>
        </w:rPr>
      </w:pPr>
    </w:p>
    <w:p w:rsidR="008F268F" w:rsidRPr="00C670AE" w:rsidRDefault="00C670AE" w:rsidP="00C670AE">
      <w:pPr>
        <w:ind w:left="348" w:firstLine="360"/>
        <w:jc w:val="both"/>
        <w:rPr>
          <w:b/>
        </w:rPr>
      </w:pPr>
      <w:r w:rsidRPr="00C670AE">
        <w:rPr>
          <w:b/>
        </w:rPr>
        <w:t>Nedostatak dokumentac</w:t>
      </w:r>
      <w:r w:rsidR="008505A4">
        <w:rPr>
          <w:b/>
        </w:rPr>
        <w:t>ije nave</w:t>
      </w:r>
      <w:r w:rsidR="00061CCF">
        <w:rPr>
          <w:b/>
        </w:rPr>
        <w:t>dene od red.br. 1-9</w:t>
      </w:r>
      <w:r w:rsidRPr="00C670AE">
        <w:rPr>
          <w:b/>
        </w:rPr>
        <w:t xml:space="preserve"> razlog je za odbijanje pristigle prijave.</w:t>
      </w:r>
    </w:p>
    <w:p w:rsidR="008B0D68" w:rsidRDefault="008B0D68" w:rsidP="00C670AE">
      <w:pPr>
        <w:ind w:left="708"/>
        <w:jc w:val="both"/>
      </w:pPr>
    </w:p>
    <w:p w:rsidR="00C670AE" w:rsidRDefault="00C670AE" w:rsidP="008B0D68">
      <w:pPr>
        <w:ind w:left="708"/>
      </w:pPr>
    </w:p>
    <w:p w:rsidR="00C670AE" w:rsidRDefault="00C670AE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JED</w:t>
      </w:r>
      <w:r w:rsidR="00A2373D">
        <w:t xml:space="preserve">INSTVENI UPRAVNI </w:t>
      </w:r>
      <w:r>
        <w:t>ODJEL</w:t>
      </w:r>
    </w:p>
    <w:p w:rsidR="00A2373D" w:rsidRPr="008B0D68" w:rsidRDefault="00A2373D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:rsidR="008B0D68" w:rsidRPr="008B0D68" w:rsidRDefault="008B0D68" w:rsidP="008B0D68">
      <w:pPr>
        <w:pStyle w:val="Odlomakpopisa"/>
        <w:ind w:left="1068"/>
      </w:pPr>
    </w:p>
    <w:p w:rsidR="005D43F2" w:rsidRPr="005D43F2" w:rsidRDefault="005D43F2" w:rsidP="005D43F2">
      <w:pPr>
        <w:pStyle w:val="Odlomakpopisa"/>
      </w:pPr>
    </w:p>
    <w:sectPr w:rsidR="005D43F2" w:rsidRPr="005D43F2" w:rsidSect="006102F4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A7" w:rsidRDefault="00D773A7" w:rsidP="00A905B8">
      <w:r>
        <w:separator/>
      </w:r>
    </w:p>
  </w:endnote>
  <w:endnote w:type="continuationSeparator" w:id="0">
    <w:p w:rsidR="00D773A7" w:rsidRDefault="00D773A7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13">
          <w:rPr>
            <w:noProof/>
          </w:rPr>
          <w:t>7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A7" w:rsidRDefault="00D773A7" w:rsidP="00A905B8">
      <w:r>
        <w:separator/>
      </w:r>
    </w:p>
  </w:footnote>
  <w:footnote w:type="continuationSeparator" w:id="0">
    <w:p w:rsidR="00D773A7" w:rsidRDefault="00D773A7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C3764"/>
    <w:multiLevelType w:val="hybridMultilevel"/>
    <w:tmpl w:val="F36AD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A51FF"/>
    <w:multiLevelType w:val="hybridMultilevel"/>
    <w:tmpl w:val="BD74A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73388"/>
    <w:multiLevelType w:val="hybridMultilevel"/>
    <w:tmpl w:val="87543B2C"/>
    <w:lvl w:ilvl="0" w:tplc="5BAC6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A29"/>
    <w:multiLevelType w:val="hybridMultilevel"/>
    <w:tmpl w:val="1EEE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93466F2"/>
    <w:multiLevelType w:val="hybridMultilevel"/>
    <w:tmpl w:val="4AECA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4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9"/>
  </w:num>
  <w:num w:numId="4">
    <w:abstractNumId w:val="4"/>
  </w:num>
  <w:num w:numId="5">
    <w:abstractNumId w:val="2"/>
  </w:num>
  <w:num w:numId="6">
    <w:abstractNumId w:val="23"/>
  </w:num>
  <w:num w:numId="7">
    <w:abstractNumId w:val="11"/>
  </w:num>
  <w:num w:numId="8">
    <w:abstractNumId w:val="20"/>
  </w:num>
  <w:num w:numId="9">
    <w:abstractNumId w:val="38"/>
  </w:num>
  <w:num w:numId="10">
    <w:abstractNumId w:val="0"/>
  </w:num>
  <w:num w:numId="11">
    <w:abstractNumId w:val="1"/>
  </w:num>
  <w:num w:numId="12">
    <w:abstractNumId w:val="27"/>
  </w:num>
  <w:num w:numId="13">
    <w:abstractNumId w:val="18"/>
  </w:num>
  <w:num w:numId="14">
    <w:abstractNumId w:val="9"/>
  </w:num>
  <w:num w:numId="15">
    <w:abstractNumId w:val="34"/>
  </w:num>
  <w:num w:numId="16">
    <w:abstractNumId w:val="5"/>
  </w:num>
  <w:num w:numId="17">
    <w:abstractNumId w:val="29"/>
  </w:num>
  <w:num w:numId="18">
    <w:abstractNumId w:val="33"/>
  </w:num>
  <w:num w:numId="19">
    <w:abstractNumId w:val="10"/>
  </w:num>
  <w:num w:numId="20">
    <w:abstractNumId w:val="12"/>
  </w:num>
  <w:num w:numId="21">
    <w:abstractNumId w:val="6"/>
  </w:num>
  <w:num w:numId="22">
    <w:abstractNumId w:val="31"/>
  </w:num>
  <w:num w:numId="23">
    <w:abstractNumId w:val="13"/>
  </w:num>
  <w:num w:numId="24">
    <w:abstractNumId w:val="16"/>
  </w:num>
  <w:num w:numId="25">
    <w:abstractNumId w:val="36"/>
  </w:num>
  <w:num w:numId="26">
    <w:abstractNumId w:val="24"/>
  </w:num>
  <w:num w:numId="27">
    <w:abstractNumId w:val="32"/>
  </w:num>
  <w:num w:numId="28">
    <w:abstractNumId w:val="3"/>
  </w:num>
  <w:num w:numId="29">
    <w:abstractNumId w:val="14"/>
  </w:num>
  <w:num w:numId="30">
    <w:abstractNumId w:val="30"/>
  </w:num>
  <w:num w:numId="31">
    <w:abstractNumId w:val="7"/>
  </w:num>
  <w:num w:numId="32">
    <w:abstractNumId w:val="25"/>
  </w:num>
  <w:num w:numId="33">
    <w:abstractNumId w:val="37"/>
  </w:num>
  <w:num w:numId="34">
    <w:abstractNumId w:val="8"/>
  </w:num>
  <w:num w:numId="35">
    <w:abstractNumId w:val="26"/>
  </w:num>
  <w:num w:numId="36">
    <w:abstractNumId w:val="17"/>
  </w:num>
  <w:num w:numId="37">
    <w:abstractNumId w:val="15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FF"/>
    <w:rsid w:val="000068E6"/>
    <w:rsid w:val="00040EE1"/>
    <w:rsid w:val="0004340B"/>
    <w:rsid w:val="00046761"/>
    <w:rsid w:val="00061CCF"/>
    <w:rsid w:val="0008755C"/>
    <w:rsid w:val="00092705"/>
    <w:rsid w:val="000B2F88"/>
    <w:rsid w:val="000D0A73"/>
    <w:rsid w:val="00100309"/>
    <w:rsid w:val="00104189"/>
    <w:rsid w:val="00104EFB"/>
    <w:rsid w:val="0012130D"/>
    <w:rsid w:val="0014616D"/>
    <w:rsid w:val="00162F0D"/>
    <w:rsid w:val="001C367E"/>
    <w:rsid w:val="001C5B3F"/>
    <w:rsid w:val="001E30C5"/>
    <w:rsid w:val="00250CE2"/>
    <w:rsid w:val="002A428A"/>
    <w:rsid w:val="002B2B74"/>
    <w:rsid w:val="002C48FD"/>
    <w:rsid w:val="00304A70"/>
    <w:rsid w:val="0031343A"/>
    <w:rsid w:val="00345604"/>
    <w:rsid w:val="003456BF"/>
    <w:rsid w:val="00380E36"/>
    <w:rsid w:val="003863D0"/>
    <w:rsid w:val="003A7F4D"/>
    <w:rsid w:val="003D1617"/>
    <w:rsid w:val="003E3D5C"/>
    <w:rsid w:val="00423C72"/>
    <w:rsid w:val="004241A6"/>
    <w:rsid w:val="004338BB"/>
    <w:rsid w:val="00442D14"/>
    <w:rsid w:val="00476CA6"/>
    <w:rsid w:val="004C2047"/>
    <w:rsid w:val="004D74F7"/>
    <w:rsid w:val="00523AC4"/>
    <w:rsid w:val="0053584B"/>
    <w:rsid w:val="00561ECA"/>
    <w:rsid w:val="00581530"/>
    <w:rsid w:val="00594679"/>
    <w:rsid w:val="005B567C"/>
    <w:rsid w:val="005D43F2"/>
    <w:rsid w:val="006102F4"/>
    <w:rsid w:val="006118EB"/>
    <w:rsid w:val="00613933"/>
    <w:rsid w:val="00685414"/>
    <w:rsid w:val="006D1B70"/>
    <w:rsid w:val="006F61F3"/>
    <w:rsid w:val="00711124"/>
    <w:rsid w:val="00743FD0"/>
    <w:rsid w:val="00791D00"/>
    <w:rsid w:val="007B7B65"/>
    <w:rsid w:val="007D2BC9"/>
    <w:rsid w:val="007D4F1E"/>
    <w:rsid w:val="007E2EB2"/>
    <w:rsid w:val="0081480D"/>
    <w:rsid w:val="00815E88"/>
    <w:rsid w:val="00817047"/>
    <w:rsid w:val="008505A4"/>
    <w:rsid w:val="008A102F"/>
    <w:rsid w:val="008B0D68"/>
    <w:rsid w:val="008B2BF1"/>
    <w:rsid w:val="008C283A"/>
    <w:rsid w:val="008C347C"/>
    <w:rsid w:val="008D188C"/>
    <w:rsid w:val="008F268F"/>
    <w:rsid w:val="00967182"/>
    <w:rsid w:val="009B6BD8"/>
    <w:rsid w:val="009E7292"/>
    <w:rsid w:val="00A056BE"/>
    <w:rsid w:val="00A069D8"/>
    <w:rsid w:val="00A137C2"/>
    <w:rsid w:val="00A2373D"/>
    <w:rsid w:val="00A3347F"/>
    <w:rsid w:val="00A47C8F"/>
    <w:rsid w:val="00A654D6"/>
    <w:rsid w:val="00A80BFF"/>
    <w:rsid w:val="00A905B8"/>
    <w:rsid w:val="00B245BC"/>
    <w:rsid w:val="00B37426"/>
    <w:rsid w:val="00B63613"/>
    <w:rsid w:val="00B735C4"/>
    <w:rsid w:val="00B940F8"/>
    <w:rsid w:val="00BA1906"/>
    <w:rsid w:val="00BA35FF"/>
    <w:rsid w:val="00BD630D"/>
    <w:rsid w:val="00C41DAD"/>
    <w:rsid w:val="00C433FC"/>
    <w:rsid w:val="00C670AE"/>
    <w:rsid w:val="00C8589E"/>
    <w:rsid w:val="00C91C78"/>
    <w:rsid w:val="00C91E7C"/>
    <w:rsid w:val="00CA195B"/>
    <w:rsid w:val="00D22CA1"/>
    <w:rsid w:val="00D673B4"/>
    <w:rsid w:val="00D7508C"/>
    <w:rsid w:val="00D773A7"/>
    <w:rsid w:val="00DC6206"/>
    <w:rsid w:val="00E00BC7"/>
    <w:rsid w:val="00E11FE3"/>
    <w:rsid w:val="00E30646"/>
    <w:rsid w:val="00EA7FCC"/>
    <w:rsid w:val="00EB47B8"/>
    <w:rsid w:val="00EC4FE3"/>
    <w:rsid w:val="00F514A5"/>
    <w:rsid w:val="00F5183A"/>
    <w:rsid w:val="00F9119E"/>
    <w:rsid w:val="00FA7B24"/>
    <w:rsid w:val="00FB07C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F143D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905B8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sz w:val="20"/>
      <w:szCs w:val="2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C084-65CD-4AD3-967A-BC32B0A0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Jelena Budimir</cp:lastModifiedBy>
  <cp:revision>19</cp:revision>
  <cp:lastPrinted>2016-04-12T12:45:00Z</cp:lastPrinted>
  <dcterms:created xsi:type="dcterms:W3CDTF">2016-04-22T08:34:00Z</dcterms:created>
  <dcterms:modified xsi:type="dcterms:W3CDTF">2019-12-31T10:46:00Z</dcterms:modified>
</cp:coreProperties>
</file>