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39C" w:rsidRDefault="008978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Temeljem članka 76. Zakona o sportu  (NN 71/06, 150/08, 124/10, 124/11, 86/12, 94/13, 85/15, 19/16, 98/19), članka 32. Statuta Općine Kneževi Vinogradi (Službeni glasnik 3/13, 3/18), Općinsko vijeće Općine Kneževi Vinogradi na svojoj </w:t>
      </w:r>
      <w:r w:rsidR="00CA204C">
        <w:rPr>
          <w:rFonts w:ascii="Times New Roman" w:eastAsia="Times New Roman" w:hAnsi="Times New Roman" w:cs="Times New Roman"/>
          <w:sz w:val="24"/>
        </w:rPr>
        <w:t>21.</w:t>
      </w:r>
      <w:r>
        <w:rPr>
          <w:rFonts w:ascii="Times New Roman" w:eastAsia="Times New Roman" w:hAnsi="Times New Roman" w:cs="Times New Roman"/>
          <w:sz w:val="24"/>
        </w:rPr>
        <w:t xml:space="preserve">sjednici održanoj </w:t>
      </w:r>
      <w:r w:rsidR="00CA204C">
        <w:rPr>
          <w:rFonts w:ascii="Times New Roman" w:eastAsia="Times New Roman" w:hAnsi="Times New Roman" w:cs="Times New Roman"/>
          <w:sz w:val="24"/>
        </w:rPr>
        <w:t>12.12.2019</w:t>
      </w:r>
      <w:r>
        <w:rPr>
          <w:rFonts w:ascii="Times New Roman" w:eastAsia="Times New Roman" w:hAnsi="Times New Roman" w:cs="Times New Roman"/>
          <w:sz w:val="24"/>
        </w:rPr>
        <w:t>.godine donijelo je</w:t>
      </w: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897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Z A K LJ U Č A K</w:t>
      </w:r>
    </w:p>
    <w:p w:rsidR="0014139C" w:rsidRDefault="00897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O donošenju Programa javnih potreba u sportu </w:t>
      </w:r>
    </w:p>
    <w:p w:rsidR="0014139C" w:rsidRDefault="00897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na području Općine Kneževi Vinogradi za 2020.godinu</w:t>
      </w:r>
    </w:p>
    <w:p w:rsidR="0014139C" w:rsidRDefault="001413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14139C" w:rsidRDefault="00897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</w:t>
      </w:r>
    </w:p>
    <w:p w:rsidR="0014139C" w:rsidRDefault="00897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Donosi se Program javnih potreba u sportu na području Općine Kneževi Vinogradi za 2020.godinu.</w:t>
      </w: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897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II</w:t>
      </w:r>
    </w:p>
    <w:p w:rsidR="0014139C" w:rsidRDefault="00897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Sredstva za financiranje javnih potreba planirat će se Proračunu Općine Kneževi Vinogradi za 2020.</w:t>
      </w: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897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III</w:t>
      </w:r>
    </w:p>
    <w:p w:rsidR="0014139C" w:rsidRDefault="008978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Zadužuje se i ovlašćuje Općinski načelnik Općine Kneževi Vinogradi u potpunosti za provedbu Programa sukladno planu i financijskim sredstvima.</w:t>
      </w:r>
    </w:p>
    <w:p w:rsidR="0014139C" w:rsidRDefault="008978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Općinski načelnik i Jedinstveni upravni odjel Općine Kneževi Vinogradi pratit će tijekom godine realizaciju ovog Programa.</w:t>
      </w: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897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IV</w:t>
      </w:r>
    </w:p>
    <w:p w:rsidR="0014139C" w:rsidRDefault="00897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Ovaj Zaključak bit će objavljen u „Službenom glasniku“ Općine Kneževi Vinogradi.</w:t>
      </w: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897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KLASA:620-01/19-01/11</w:t>
      </w:r>
    </w:p>
    <w:p w:rsidR="0014139C" w:rsidRDefault="00897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URBROJ:2100/06-01-01/1-19-02</w:t>
      </w:r>
    </w:p>
    <w:p w:rsidR="0014139C" w:rsidRDefault="00897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Kn.Vinogradi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r w:rsidR="00CA204C">
        <w:rPr>
          <w:rFonts w:ascii="Times New Roman" w:eastAsia="Times New Roman" w:hAnsi="Times New Roman" w:cs="Times New Roman"/>
          <w:sz w:val="24"/>
        </w:rPr>
        <w:t>12.12.2019.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PREDSJEDNICA</w:t>
      </w:r>
    </w:p>
    <w:p w:rsidR="0014139C" w:rsidRDefault="00897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OPĆINSKOG VIJEĆA</w:t>
      </w:r>
    </w:p>
    <w:p w:rsidR="0014139C" w:rsidRDefault="008978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Dragana Božić</w:t>
      </w: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89786B" w:rsidP="0089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Temeljem članka 76. Zakona o sportu  (NN 71/06, 150/08, 124/10, 124/11, 86/12, 94/13, 85/15, 19/16, 98/19), članka 32. Statuta Općine Kneževi Vinogradi (Službeni glasnik 3/13, 3/18), Općinsko vijeće Općine Kneževi Vinogradi na svojoj </w:t>
      </w:r>
      <w:r w:rsidR="00CA204C">
        <w:rPr>
          <w:rFonts w:ascii="Times New Roman" w:eastAsia="Times New Roman" w:hAnsi="Times New Roman" w:cs="Times New Roman"/>
          <w:sz w:val="24"/>
        </w:rPr>
        <w:t>21</w:t>
      </w:r>
      <w:r>
        <w:rPr>
          <w:rFonts w:ascii="Times New Roman" w:eastAsia="Times New Roman" w:hAnsi="Times New Roman" w:cs="Times New Roman"/>
          <w:sz w:val="24"/>
        </w:rPr>
        <w:t xml:space="preserve">.sjednici održanoj </w:t>
      </w:r>
      <w:r w:rsidR="00CA204C">
        <w:rPr>
          <w:rFonts w:ascii="Times New Roman" w:eastAsia="Times New Roman" w:hAnsi="Times New Roman" w:cs="Times New Roman"/>
          <w:sz w:val="24"/>
        </w:rPr>
        <w:t>12.12.2019</w:t>
      </w:r>
      <w:r>
        <w:rPr>
          <w:rFonts w:ascii="Times New Roman" w:eastAsia="Times New Roman" w:hAnsi="Times New Roman" w:cs="Times New Roman"/>
          <w:sz w:val="24"/>
        </w:rPr>
        <w:t>.godine donijelo je</w:t>
      </w: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89786B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 R O G R A M</w:t>
      </w:r>
    </w:p>
    <w:p w:rsidR="0014139C" w:rsidRDefault="00897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JAVNIH POTREBA U SPORTU</w:t>
      </w:r>
    </w:p>
    <w:p w:rsidR="0014139C" w:rsidRDefault="00897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OPĆINE KNEŽEVI VINOGRADI U 2020.GODINI</w:t>
      </w:r>
    </w:p>
    <w:p w:rsidR="0014139C" w:rsidRDefault="001413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14139C" w:rsidRDefault="00897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Članak 1.</w:t>
      </w:r>
    </w:p>
    <w:p w:rsidR="0014139C" w:rsidRDefault="00897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Donosi se Program javnih potreba u sportu na području Općine Kneževi Vinogradi za 2020.godinu.</w:t>
      </w:r>
    </w:p>
    <w:p w:rsidR="0014139C" w:rsidRDefault="0014139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4139C" w:rsidRDefault="00897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Članak 2.</w:t>
      </w:r>
    </w:p>
    <w:p w:rsidR="0014139C" w:rsidRDefault="00897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Aktivnosti, poslovi i djelatnosti iz Programa od značaja su za sportski život na području Općine Kneževi Vinogradi, a obuhvaćaju:</w:t>
      </w:r>
    </w:p>
    <w:p w:rsidR="0014139C" w:rsidRDefault="0089786B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javne potrebe u sportu Općine Kneževi Vinogradi za koje se sredstva osiguravaju u proračunu, jesu one potrebe koje su utvrđene  posebnim zakonima, ali i one sportske djelatnosti, poslovi, akcije i manifestacije koje su Programom javnih potreba Općine utvrđene kao takve</w:t>
      </w: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897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Članak 3.</w:t>
      </w:r>
    </w:p>
    <w:p w:rsidR="0014139C" w:rsidRDefault="008978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Općina Kneževi Vinogradi u Program javnih potreba u sportu za 2020.godinu uvrštava:</w:t>
      </w:r>
    </w:p>
    <w:p w:rsidR="0014139C" w:rsidRDefault="0089786B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programe sportskih društava, klubova i pojedinaca u sportu, kao i prijedloge usmjerene poticanju i promicanju sportskih aktivnosti  na području Općine Kneževi Vinogradi;</w:t>
      </w:r>
    </w:p>
    <w:p w:rsidR="0014139C" w:rsidRDefault="0089786B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projekte investicijskog održavanja, adaptacije i rekonstrukcije sportskih objekata na području Općine Kneževi Vinogradi;</w:t>
      </w:r>
    </w:p>
    <w:p w:rsidR="0014139C" w:rsidRDefault="0089786B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natjecanja te poticanja tjelesne i zdravstvene kulture djece i mladeži;</w:t>
      </w:r>
    </w:p>
    <w:p w:rsidR="0014139C" w:rsidRDefault="0089786B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programe sportske suradnje s drugim općinama i gradovima u Republici Hrvatskoj, kao i međunarodne sportske suradnje;</w:t>
      </w:r>
    </w:p>
    <w:p w:rsidR="0014139C" w:rsidRDefault="0089786B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programi za osposobljavanje stručnih sportskih kadrova;</w:t>
      </w:r>
    </w:p>
    <w:p w:rsidR="0014139C" w:rsidRDefault="0089786B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pokriće dijela režijskih troškova upravljanja sportskim građevinama, kroz programe i aktivnosti upravitelja (sportskih društava);</w:t>
      </w:r>
    </w:p>
    <w:p w:rsidR="0014139C" w:rsidRDefault="0089786B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promicanje rekreacije kroz rad SRC Bazeni u dijelu sufinanciranja dijela režijskih troškova (voda, kemikalije, uposlenici), škole plivanja i sl. kako bi isto bilo dostupno svim stanovnicima Općine.</w:t>
      </w: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897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Članak 4.</w:t>
      </w:r>
    </w:p>
    <w:p w:rsidR="0014139C" w:rsidRDefault="008978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Ova sportska  politika zasniva se na programima sportskih udruga i pojedinaca  koji djeluju na području Općine Kneževi Vinogradi, te kroz rad i upravljanje tvrtke Kneževi parkovi d.o.o. SRC Bazeni, a posebice su izražaj  sportskog duha Općine Kneževi Vinogradi, djelatnostima udruga, općinske tvrtke i radu individualnih stvaratelja u sportu.</w:t>
      </w: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897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Članak 5.</w:t>
      </w:r>
    </w:p>
    <w:p w:rsidR="0014139C" w:rsidRDefault="00897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>Financiranje javnih potreba u sportu u 2020. godini predviđeno je Proračunom Općine Kneževi Vinogradi kroz aktivnosti i projekte:</w:t>
      </w:r>
    </w:p>
    <w:p w:rsidR="0014139C" w:rsidRDefault="0089786B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tekuća pomoć nogometnim klubovima, što uključuje programe, aktivnosti nogometnih klubova, te upravljanje objektima, tekuća pomoć sportskim društvima (izuzev nogometa), što uključuje programe i aktivnosti ostalih sportskih udruga sve u ukupnom iznosu od 700.000,00 kuna;</w:t>
      </w:r>
    </w:p>
    <w:p w:rsidR="0014139C" w:rsidRDefault="0089786B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poticanje rekreacije i sporta, što uključuje sufinanciranje dijela troškova rada SRC Bazeni (voda, kemikalije, dio troškova zaposlenih), koje nije moguće financirati iz prihoda SRC, te također sufinanciranje razlike cijene ulaznica za kupače od socijalno- prihvatljive do ekonomski opravdane cijene  u ukupnom iznosu od 250.000,00 kn;</w:t>
      </w:r>
    </w:p>
    <w:p w:rsidR="0014139C" w:rsidRDefault="0089786B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građenje sportske građevine - ograde na igralištu u Karancu, projekt financiran iz Programa ruralnog razvoja putem LAG-a u iznosu od 204.270,00 kuna,</w:t>
      </w:r>
    </w:p>
    <w:p w:rsidR="0014139C" w:rsidRDefault="0089786B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toplinska zaštita objekta športskog centra Polet Karanac u iznosu 1.000.000,00 kn planirano financiranje putem projekta Fonda za zaštitu okoliša kao energetska učinkovitost objekta javne namjene;</w:t>
      </w:r>
    </w:p>
    <w:p w:rsidR="0014139C" w:rsidRDefault="0089786B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sanacija vlage NK Borac na vanjskom i unutarnjem dijelu te priključenje na kanalizaciju u iznosu 160.000,00 kuna.</w:t>
      </w:r>
    </w:p>
    <w:p w:rsidR="0014139C" w:rsidRDefault="008978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Za aktivnosti i programi iz točke 1. sredstva se raspoređuju na temelju Pravilnikao financiranju programa i projekata udruga od interesa za opće dobro Općine Kneževi Vinogradi, a uzimajući u obzir:</w:t>
      </w:r>
    </w:p>
    <w:p w:rsidR="0014139C" w:rsidRDefault="0089786B">
      <w:pPr>
        <w:numPr>
          <w:ilvl w:val="0"/>
          <w:numId w:val="4"/>
        </w:numPr>
        <w:tabs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vrste i rang natjecanja, te rezultate natjecanja;</w:t>
      </w:r>
    </w:p>
    <w:p w:rsidR="0014139C" w:rsidRDefault="0089786B">
      <w:pPr>
        <w:numPr>
          <w:ilvl w:val="0"/>
          <w:numId w:val="4"/>
        </w:numPr>
        <w:tabs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broj članova;</w:t>
      </w:r>
    </w:p>
    <w:p w:rsidR="0014139C" w:rsidRDefault="0089786B">
      <w:pPr>
        <w:numPr>
          <w:ilvl w:val="0"/>
          <w:numId w:val="4"/>
        </w:numPr>
        <w:tabs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možebitne troškove upravljanja objektima;</w:t>
      </w:r>
    </w:p>
    <w:p w:rsidR="0014139C" w:rsidRDefault="0089786B">
      <w:pPr>
        <w:numPr>
          <w:ilvl w:val="0"/>
          <w:numId w:val="4"/>
        </w:numPr>
        <w:tabs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 sl.</w:t>
      </w:r>
    </w:p>
    <w:p w:rsidR="0014139C" w:rsidRDefault="008978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Sredstva iz točke 2. prebacivat će se po potrebi tvrtki „Kneževi parkovi“ d.o.o. koja sukladno povjerenim poslovima upravlja SRC Bazeni. Ista je dužna po koncu godine dostaviti dokaze o pokrivenim troškovima rada bazena u odobrenom iznosu.</w:t>
      </w: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897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Članak 6.</w:t>
      </w:r>
    </w:p>
    <w:p w:rsidR="0014139C" w:rsidRDefault="008978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Zadužuje se i ovlašćuje Općinski načelnik Općine Kneževi Vinogradi u potpunosti za provedbu Programa sukladno planu i financijskim sredstvima.</w:t>
      </w:r>
    </w:p>
    <w:p w:rsidR="0014139C" w:rsidRDefault="008978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Općinski načelnik i Jedinstveni upravni odjel Općine Kneževi Vinogradi pratit će tijekom godine realizaciju ovog Programa.</w:t>
      </w: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897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Članak 7.</w:t>
      </w:r>
    </w:p>
    <w:p w:rsidR="0014139C" w:rsidRDefault="00897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Ovaj Program bit će objavljen u Službenom glasniku Općine Kneževi Vinogradi.</w:t>
      </w: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897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KLASA: 620-01/19-01/11</w:t>
      </w:r>
    </w:p>
    <w:p w:rsidR="0014139C" w:rsidRDefault="00897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URBROJ:2100/06-01-01/1-19-01</w:t>
      </w:r>
    </w:p>
    <w:p w:rsidR="0014139C" w:rsidRDefault="00897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Kn.Vinogradi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 </w:t>
      </w:r>
      <w:r w:rsidR="00CA204C">
        <w:rPr>
          <w:rFonts w:ascii="Times New Roman" w:eastAsia="Times New Roman" w:hAnsi="Times New Roman" w:cs="Times New Roman"/>
          <w:sz w:val="24"/>
        </w:rPr>
        <w:t>12.12.2019.</w:t>
      </w: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4139C" w:rsidRDefault="00897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PREDSJEDNICA</w:t>
      </w:r>
    </w:p>
    <w:p w:rsidR="0014139C" w:rsidRDefault="00897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OPĆINSKOG VIJEĆA</w:t>
      </w:r>
    </w:p>
    <w:p w:rsidR="0014139C" w:rsidRDefault="008978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Dragana Božić</w:t>
      </w:r>
    </w:p>
    <w:p w:rsidR="0014139C" w:rsidRDefault="0014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bookmarkStart w:id="0" w:name="_GoBack"/>
      <w:bookmarkEnd w:id="0"/>
    </w:p>
    <w:sectPr w:rsidR="001413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FB5628"/>
    <w:multiLevelType w:val="multilevel"/>
    <w:tmpl w:val="E9A854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A053894"/>
    <w:multiLevelType w:val="multilevel"/>
    <w:tmpl w:val="71309D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5932D0"/>
    <w:multiLevelType w:val="multilevel"/>
    <w:tmpl w:val="2CE8085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3637F15"/>
    <w:multiLevelType w:val="multilevel"/>
    <w:tmpl w:val="2D58F1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9C"/>
    <w:rsid w:val="0014139C"/>
    <w:rsid w:val="0061464F"/>
    <w:rsid w:val="0089786B"/>
    <w:rsid w:val="00CA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43192-D156-48C2-87AA-CA946367F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146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46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Željka Kolarić</dc:creator>
  <cp:lastModifiedBy>Željka Kolarić</cp:lastModifiedBy>
  <cp:revision>4</cp:revision>
  <cp:lastPrinted>2019-12-16T13:36:00Z</cp:lastPrinted>
  <dcterms:created xsi:type="dcterms:W3CDTF">2019-11-27T06:53:00Z</dcterms:created>
  <dcterms:modified xsi:type="dcterms:W3CDTF">2019-12-16T13:37:00Z</dcterms:modified>
</cp:coreProperties>
</file>