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Default="00776B89">
      <w:r>
        <w:t xml:space="preserve">        </w:t>
      </w:r>
      <w:r w:rsidR="008B72A8">
        <w:t>REPUBLIKA HRVATSKA</w:t>
      </w:r>
    </w:p>
    <w:p w:rsidR="008B72A8" w:rsidRDefault="008B72A8">
      <w:r>
        <w:t>OSJEČKO-BARANJSKA ŽUPANIJA</w:t>
      </w:r>
    </w:p>
    <w:p w:rsidR="008B72A8" w:rsidRDefault="00776B89">
      <w:r>
        <w:t xml:space="preserve"> </w:t>
      </w:r>
      <w:r w:rsidR="008B72A8">
        <w:t>OPĆINA KNEŽEVI VINOGRADI</w:t>
      </w:r>
    </w:p>
    <w:p w:rsidR="008B72A8" w:rsidRDefault="008B72A8"/>
    <w:p w:rsidR="00D54F27" w:rsidRDefault="00D54F27"/>
    <w:p w:rsidR="008B72A8" w:rsidRDefault="008B72A8">
      <w:r>
        <w:t>KLASA:</w:t>
      </w:r>
      <w:r w:rsidR="00030CF1">
        <w:t>940-01/15-01/6</w:t>
      </w:r>
    </w:p>
    <w:p w:rsidR="008B72A8" w:rsidRDefault="008B72A8">
      <w:proofErr w:type="spellStart"/>
      <w:r>
        <w:t>URBROJ</w:t>
      </w:r>
      <w:proofErr w:type="spellEnd"/>
      <w:r>
        <w:t>: 2100/06-01-</w:t>
      </w:r>
      <w:r w:rsidR="00030CF1">
        <w:t>01/1-19-14</w:t>
      </w:r>
    </w:p>
    <w:p w:rsidR="008B72A8" w:rsidRDefault="008B72A8">
      <w:proofErr w:type="spellStart"/>
      <w:r>
        <w:t>Kn.Vinogradi</w:t>
      </w:r>
      <w:proofErr w:type="spellEnd"/>
      <w:r>
        <w:t xml:space="preserve">, </w:t>
      </w:r>
    </w:p>
    <w:p w:rsidR="00030CF1" w:rsidRDefault="00030CF1"/>
    <w:p w:rsidR="00D54F27" w:rsidRDefault="00D54F27"/>
    <w:p w:rsidR="00D54F27" w:rsidRDefault="00D54F27"/>
    <w:p w:rsidR="00030CF1" w:rsidRDefault="00030CF1"/>
    <w:p w:rsidR="00030CF1" w:rsidRDefault="00030CF1">
      <w:r>
        <w:tab/>
        <w:t>Temeljem članka 32. Statuta Općine Kneževi Vinogradi (Službeni glasnik 3/13, 3/18), Općinsko vijeće Općine Kneževi Vinogradi na svojoj ____ sjednici, održanoj________ godine, donijelo je</w:t>
      </w:r>
    </w:p>
    <w:p w:rsidR="00030CF1" w:rsidRDefault="00030CF1"/>
    <w:p w:rsidR="00030CF1" w:rsidRDefault="00030CF1" w:rsidP="00030CF1">
      <w:pPr>
        <w:jc w:val="center"/>
        <w:rPr>
          <w:b/>
        </w:rPr>
      </w:pPr>
      <w:r>
        <w:rPr>
          <w:b/>
        </w:rPr>
        <w:t>O D L U K U</w:t>
      </w:r>
    </w:p>
    <w:p w:rsidR="00030CF1" w:rsidRDefault="00030CF1" w:rsidP="00030CF1">
      <w:pPr>
        <w:jc w:val="center"/>
        <w:rPr>
          <w:b/>
        </w:rPr>
      </w:pPr>
      <w:r>
        <w:rPr>
          <w:b/>
        </w:rPr>
        <w:t>O pokretanju postupka utvr</w:t>
      </w:r>
      <w:r w:rsidR="00D76BA3">
        <w:rPr>
          <w:b/>
        </w:rPr>
        <w:t>đivanja infrastrukturnog operate</w:t>
      </w:r>
      <w:r>
        <w:rPr>
          <w:b/>
        </w:rPr>
        <w:t>ra, te utvrđivanja količine, vrste infrastrukture i visine naknade za pravo puta za elektroničku komunikacijsku infrastrukturu</w:t>
      </w:r>
    </w:p>
    <w:p w:rsidR="00030CF1" w:rsidRDefault="00030CF1" w:rsidP="00030CF1">
      <w:pPr>
        <w:jc w:val="center"/>
        <w:rPr>
          <w:b/>
        </w:rPr>
      </w:pPr>
    </w:p>
    <w:p w:rsidR="00030CF1" w:rsidRDefault="00030CF1" w:rsidP="00030CF1">
      <w:pPr>
        <w:jc w:val="center"/>
        <w:rPr>
          <w:b/>
        </w:rPr>
      </w:pPr>
      <w:r>
        <w:rPr>
          <w:b/>
        </w:rPr>
        <w:t>I</w:t>
      </w:r>
    </w:p>
    <w:p w:rsidR="00030CF1" w:rsidRDefault="00030CF1" w:rsidP="00030CF1">
      <w:r>
        <w:tab/>
        <w:t xml:space="preserve">Općina Kneževi Vinogradi pokrenut će postupak </w:t>
      </w:r>
      <w:r w:rsidRPr="00030CF1">
        <w:t>utvr</w:t>
      </w:r>
      <w:r w:rsidR="00D76BA3">
        <w:t>đivanja infrastrukturnog operate</w:t>
      </w:r>
      <w:r w:rsidRPr="00030CF1">
        <w:t>ra, te utvrđivanja količine, vrste infrastrukture i visine naknade za pravo puta za elektroničku komunikacijsku infrastrukturu</w:t>
      </w:r>
      <w:r w:rsidR="002E1A37">
        <w:t>, te ostvarivanje prava na naknadu za korištenje  nekretnina u vlasništvu  ili pod upravljanjem nalogod</w:t>
      </w:r>
      <w:r w:rsidR="00D76BA3">
        <w:t>avca s osnova prava puta.</w:t>
      </w:r>
    </w:p>
    <w:p w:rsidR="00D76BA3" w:rsidRDefault="00D76BA3" w:rsidP="00030CF1"/>
    <w:p w:rsidR="00D76BA3" w:rsidRDefault="00D76BA3" w:rsidP="00D76BA3">
      <w:pPr>
        <w:jc w:val="center"/>
        <w:rPr>
          <w:b/>
        </w:rPr>
      </w:pPr>
      <w:r>
        <w:rPr>
          <w:b/>
        </w:rPr>
        <w:t>II</w:t>
      </w:r>
    </w:p>
    <w:p w:rsidR="00757870" w:rsidRDefault="00D76BA3" w:rsidP="00D76BA3">
      <w:r>
        <w:tab/>
      </w:r>
      <w:r w:rsidR="00D156AE">
        <w:t>Za  poslove iz članka I ove Odluke pred infrastrukturnim operaterom, odnosno HAKOM-om</w:t>
      </w:r>
      <w:r>
        <w:t xml:space="preserve"> </w:t>
      </w:r>
      <w:r w:rsidR="00D156AE">
        <w:t>Općina Kneževi Vinogradi opunomoćuje odvjetnicu</w:t>
      </w:r>
      <w:r w:rsidR="00757870">
        <w:t xml:space="preserve"> Katj</w:t>
      </w:r>
      <w:r w:rsidR="00D156AE">
        <w:t>u</w:t>
      </w:r>
      <w:r w:rsidR="00D54F27">
        <w:t xml:space="preserve"> </w:t>
      </w:r>
      <w:proofErr w:type="spellStart"/>
      <w:r w:rsidR="00D54F27">
        <w:t>Jajaš</w:t>
      </w:r>
      <w:proofErr w:type="spellEnd"/>
      <w:r w:rsidR="00D54F27">
        <w:t xml:space="preserve"> iz Rijeke, sukladno ponudi i predloženom Ugovoru.</w:t>
      </w:r>
    </w:p>
    <w:p w:rsidR="00D156AE" w:rsidRDefault="00D156AE" w:rsidP="00D76BA3"/>
    <w:p w:rsidR="00757870" w:rsidRDefault="00757870" w:rsidP="00757870">
      <w:pPr>
        <w:jc w:val="center"/>
        <w:rPr>
          <w:b/>
        </w:rPr>
      </w:pPr>
      <w:r>
        <w:rPr>
          <w:b/>
        </w:rPr>
        <w:t>III</w:t>
      </w:r>
    </w:p>
    <w:p w:rsidR="00757870" w:rsidRDefault="00757870" w:rsidP="00757870">
      <w:r>
        <w:tab/>
      </w:r>
      <w:r w:rsidR="00D156AE">
        <w:t>Odvjetnici iz prethodnog članka pripada  naknada za zastupanje sukladno ponudi</w:t>
      </w:r>
      <w:r w:rsidR="00A67DB6">
        <w:t xml:space="preserve"> 101/19.</w:t>
      </w:r>
    </w:p>
    <w:p w:rsidR="00D156AE" w:rsidRDefault="00D156AE" w:rsidP="00757870"/>
    <w:p w:rsidR="00D156AE" w:rsidRDefault="00D156AE" w:rsidP="00D156AE">
      <w:pPr>
        <w:jc w:val="center"/>
        <w:rPr>
          <w:b/>
        </w:rPr>
      </w:pPr>
      <w:r>
        <w:rPr>
          <w:b/>
        </w:rPr>
        <w:t>IV</w:t>
      </w:r>
    </w:p>
    <w:p w:rsidR="00D54F27" w:rsidRDefault="00D156AE" w:rsidP="00D156AE">
      <w:r>
        <w:tab/>
        <w:t xml:space="preserve">Ovlašćuje se Općinski načelnik da za poslove iz članka </w:t>
      </w:r>
      <w:r w:rsidR="00D54F27">
        <w:t>I. Odluke sklopi Ugovor o zastupanju, čime će se pobliže urediti  obveze i prava Općine kao nalogodavca i odvjetnice kao zastupnika.</w:t>
      </w:r>
    </w:p>
    <w:p w:rsidR="00D54F27" w:rsidRDefault="00D54F27" w:rsidP="00D156AE"/>
    <w:p w:rsidR="00D156AE" w:rsidRDefault="00D54F27" w:rsidP="00D54F27">
      <w:pPr>
        <w:jc w:val="center"/>
        <w:rPr>
          <w:b/>
        </w:rPr>
      </w:pPr>
      <w:r>
        <w:rPr>
          <w:b/>
        </w:rPr>
        <w:t>V</w:t>
      </w:r>
    </w:p>
    <w:p w:rsidR="00D54F27" w:rsidRDefault="00D54F27" w:rsidP="00D54F27">
      <w:r>
        <w:rPr>
          <w:b/>
        </w:rPr>
        <w:tab/>
      </w:r>
      <w:r>
        <w:t>Ova Odluka</w:t>
      </w:r>
      <w:r w:rsidR="00AE357D">
        <w:t xml:space="preserve"> stupa na snagu danom donošenja, a ima se objaviti u Službenom glasniku Općine Kneževi Vinogradi.</w:t>
      </w:r>
      <w:bookmarkStart w:id="0" w:name="_GoBack"/>
      <w:bookmarkEnd w:id="0"/>
    </w:p>
    <w:p w:rsidR="00D54F27" w:rsidRDefault="00D54F27" w:rsidP="00D54F27"/>
    <w:p w:rsidR="00D54F27" w:rsidRDefault="00D54F27" w:rsidP="00D54F27"/>
    <w:p w:rsidR="00D54F27" w:rsidRDefault="00D54F27" w:rsidP="00D54F27"/>
    <w:p w:rsidR="00D54F27" w:rsidRDefault="00D54F27" w:rsidP="00D54F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PREDSJEDNICA </w:t>
      </w:r>
    </w:p>
    <w:p w:rsidR="00D54F27" w:rsidRDefault="00D54F27" w:rsidP="00D54F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OPĆINSKOG VIJEĆA</w:t>
      </w:r>
    </w:p>
    <w:p w:rsidR="00D54F27" w:rsidRPr="00D54F27" w:rsidRDefault="00D54F27" w:rsidP="00D54F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Dragana Božić </w:t>
      </w:r>
    </w:p>
    <w:sectPr w:rsidR="00D54F27" w:rsidRPr="00D54F27" w:rsidSect="00776B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0CF1"/>
    <w:rsid w:val="00037D02"/>
    <w:rsid w:val="00290044"/>
    <w:rsid w:val="002E1A37"/>
    <w:rsid w:val="004A3976"/>
    <w:rsid w:val="00757870"/>
    <w:rsid w:val="00776B89"/>
    <w:rsid w:val="007B0D10"/>
    <w:rsid w:val="008B72A8"/>
    <w:rsid w:val="008E1EEB"/>
    <w:rsid w:val="00A67DB6"/>
    <w:rsid w:val="00AE1B53"/>
    <w:rsid w:val="00AE357D"/>
    <w:rsid w:val="00C21C95"/>
    <w:rsid w:val="00C40E38"/>
    <w:rsid w:val="00D156AE"/>
    <w:rsid w:val="00D54F27"/>
    <w:rsid w:val="00D76BA3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35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57D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413C-5ACE-4051-932D-878400FB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93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2019-09-12T11:50:00Z</cp:lastPrinted>
  <dcterms:created xsi:type="dcterms:W3CDTF">2019-09-12T10:15:00Z</dcterms:created>
  <dcterms:modified xsi:type="dcterms:W3CDTF">2019-09-12T11:59:00Z</dcterms:modified>
</cp:coreProperties>
</file>