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89" w:rsidRDefault="00776B8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114300</wp:posOffset>
            </wp:positionV>
            <wp:extent cx="590550" cy="757555"/>
            <wp:effectExtent l="0" t="0" r="0" b="4445"/>
            <wp:wrapTight wrapText="bothSides">
              <wp:wrapPolygon edited="0">
                <wp:start x="8361" y="0"/>
                <wp:lineTo x="1394" y="1086"/>
                <wp:lineTo x="0" y="2716"/>
                <wp:lineTo x="697" y="9234"/>
                <wp:lineTo x="2090" y="17925"/>
                <wp:lineTo x="6271" y="21184"/>
                <wp:lineTo x="14632" y="21184"/>
                <wp:lineTo x="19510" y="17925"/>
                <wp:lineTo x="20903" y="2716"/>
                <wp:lineTo x="19510" y="1086"/>
                <wp:lineTo x="12542" y="0"/>
                <wp:lineTo x="8361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B89" w:rsidRDefault="00776B89"/>
    <w:p w:rsidR="00776B89" w:rsidRDefault="00776B89"/>
    <w:p w:rsidR="00776B89" w:rsidRDefault="00776B89"/>
    <w:p w:rsidR="00776B89" w:rsidRDefault="00776B89"/>
    <w:p w:rsidR="00776B89" w:rsidRDefault="00776B89"/>
    <w:p w:rsidR="006350F3" w:rsidRDefault="00776B89">
      <w:r>
        <w:t xml:space="preserve">        </w:t>
      </w:r>
      <w:r w:rsidR="008B72A8">
        <w:t>REPUBLIKA HRVATSKA</w:t>
      </w:r>
    </w:p>
    <w:p w:rsidR="008B72A8" w:rsidRDefault="008B72A8">
      <w:r>
        <w:t>OSJEČKO-BARANJSKA ŽUPANIJA</w:t>
      </w:r>
    </w:p>
    <w:p w:rsidR="008B72A8" w:rsidRDefault="00776B89">
      <w:r>
        <w:t xml:space="preserve"> </w:t>
      </w:r>
      <w:r w:rsidR="008B72A8">
        <w:t>OPĆINA KNEŽEVI VINOGRADI</w:t>
      </w:r>
    </w:p>
    <w:p w:rsidR="008B72A8" w:rsidRDefault="00620673">
      <w:r>
        <w:tab/>
        <w:t>Općinsko vijeće</w:t>
      </w:r>
    </w:p>
    <w:p w:rsidR="008B72A8" w:rsidRDefault="008B72A8">
      <w:r>
        <w:t>KLASA:</w:t>
      </w:r>
      <w:r w:rsidR="00620673">
        <w:t xml:space="preserve"> 940-01/19-01/5</w:t>
      </w:r>
    </w:p>
    <w:p w:rsidR="008B72A8" w:rsidRDefault="008B72A8">
      <w:r>
        <w:t>URBROJ: 2100/06-01-</w:t>
      </w:r>
      <w:r w:rsidR="00620673">
        <w:t>01/1-19-01</w:t>
      </w:r>
    </w:p>
    <w:p w:rsidR="008B72A8" w:rsidRDefault="008B72A8">
      <w:r>
        <w:t xml:space="preserve">Kn.Vinogradi, </w:t>
      </w:r>
      <w:r w:rsidR="005D3CA5">
        <w:t>29.07.2019.</w:t>
      </w:r>
    </w:p>
    <w:p w:rsidR="00620673" w:rsidRDefault="00620673"/>
    <w:p w:rsidR="00620673" w:rsidRDefault="00620673"/>
    <w:p w:rsidR="00486E01" w:rsidRDefault="00620673">
      <w:r>
        <w:tab/>
        <w:t xml:space="preserve">Temeljem članka 32. Statuta Općine Kneževi Vinogradi (Službeni glasnik </w:t>
      </w:r>
      <w:r w:rsidR="00486E01">
        <w:t xml:space="preserve">3/13, 3/18), Općinsko vijeće Općine Kneževi Vinogradi, na svojoj 18. sjednici, održanoj dana </w:t>
      </w:r>
      <w:r w:rsidR="005D3CA5">
        <w:t>29.07.2019.</w:t>
      </w:r>
      <w:r w:rsidR="00486E01">
        <w:t xml:space="preserve"> godine, donijelo je</w:t>
      </w:r>
    </w:p>
    <w:p w:rsidR="00486E01" w:rsidRDefault="00486E01"/>
    <w:p w:rsidR="00486E01" w:rsidRDefault="00486E01"/>
    <w:p w:rsidR="00620673" w:rsidRDefault="00AF5968" w:rsidP="00486E01">
      <w:pPr>
        <w:jc w:val="center"/>
        <w:rPr>
          <w:b/>
        </w:rPr>
      </w:pPr>
      <w:r>
        <w:rPr>
          <w:b/>
        </w:rPr>
        <w:t>O D L U K U</w:t>
      </w:r>
    </w:p>
    <w:p w:rsidR="00250D30" w:rsidRDefault="00581DB6" w:rsidP="00486E01">
      <w:pPr>
        <w:jc w:val="center"/>
        <w:rPr>
          <w:b/>
        </w:rPr>
      </w:pPr>
      <w:r>
        <w:rPr>
          <w:b/>
        </w:rPr>
        <w:t>O kupovini objekta Mađarske kuće u Zmajevcu</w:t>
      </w:r>
    </w:p>
    <w:p w:rsidR="00581DB6" w:rsidRDefault="00581DB6" w:rsidP="00486E01">
      <w:pPr>
        <w:jc w:val="center"/>
        <w:rPr>
          <w:b/>
        </w:rPr>
      </w:pPr>
    </w:p>
    <w:p w:rsidR="00581DB6" w:rsidRDefault="00581DB6" w:rsidP="00581DB6">
      <w:pPr>
        <w:jc w:val="center"/>
        <w:rPr>
          <w:b/>
        </w:rPr>
      </w:pPr>
      <w:r>
        <w:rPr>
          <w:b/>
        </w:rPr>
        <w:t>I</w:t>
      </w:r>
    </w:p>
    <w:p w:rsidR="00581DB6" w:rsidRDefault="00581DB6" w:rsidP="00581DB6">
      <w:r>
        <w:tab/>
        <w:t>Općina Kneževi Vinogradi prihvaća ponudu Kulturno umjetničkog društva</w:t>
      </w:r>
      <w:r w:rsidR="000E0C8D">
        <w:t xml:space="preserve"> (dalje: KUD)</w:t>
      </w:r>
      <w:r>
        <w:t xml:space="preserve"> </w:t>
      </w:r>
      <w:r w:rsidR="00FA513C">
        <w:t>„Jozsef Attila Zmajevac“</w:t>
      </w:r>
      <w:r>
        <w:t xml:space="preserve"> za kupovinu objekta Mađarske kuće u Zmajevcu s pripadajućim dvorištem i zgradama, a koja se nalazi</w:t>
      </w:r>
      <w:r w:rsidR="00FA513C">
        <w:t xml:space="preserve"> u Zmajevcu, Maršala Tit</w:t>
      </w:r>
      <w:r>
        <w:t>a</w:t>
      </w:r>
      <w:r w:rsidR="00FA513C">
        <w:t xml:space="preserve"> 138.</w:t>
      </w:r>
      <w:r>
        <w:t xml:space="preserve"> upisan</w:t>
      </w:r>
      <w:r w:rsidR="00FA513C">
        <w:t>e</w:t>
      </w:r>
      <w:r>
        <w:t xml:space="preserve"> na kč.br.</w:t>
      </w:r>
      <w:r w:rsidR="00FA513C">
        <w:t xml:space="preserve"> 2030 površine 664 m2 i kč.br. 2031 površine 1115 m2, zk.ul. 852 u k.o. Zmajevac, </w:t>
      </w:r>
      <w:r w:rsidR="006043DA">
        <w:t xml:space="preserve">i s obzirom na ulaganja i namjenu, utvrđuje da se radi o </w:t>
      </w:r>
      <w:r w:rsidR="00FA513C">
        <w:t xml:space="preserve"> objek</w:t>
      </w:r>
      <w:r w:rsidR="006043DA">
        <w:t>tu</w:t>
      </w:r>
      <w:r w:rsidR="00FA513C">
        <w:t xml:space="preserve"> od javnog interesa.</w:t>
      </w:r>
    </w:p>
    <w:p w:rsidR="00FA513C" w:rsidRDefault="00FA513C" w:rsidP="00581DB6"/>
    <w:p w:rsidR="00FA513C" w:rsidRDefault="00FA513C" w:rsidP="00FA513C">
      <w:pPr>
        <w:jc w:val="center"/>
        <w:rPr>
          <w:b/>
        </w:rPr>
      </w:pPr>
      <w:r>
        <w:rPr>
          <w:b/>
        </w:rPr>
        <w:t>II</w:t>
      </w:r>
    </w:p>
    <w:p w:rsidR="00FA513C" w:rsidRDefault="00FA513C" w:rsidP="00FA513C">
      <w:r>
        <w:tab/>
        <w:t>Općina će za objekt iz članka I ove Odluke platiti kupoprodajnu cijenu iz procjeniteljskog elaborata u iznosu od 147.</w:t>
      </w:r>
      <w:r w:rsidR="00AB301D">
        <w:t>367,19</w:t>
      </w:r>
      <w:r>
        <w:t xml:space="preserve"> kuna.</w:t>
      </w:r>
    </w:p>
    <w:p w:rsidR="00FA513C" w:rsidRDefault="000E0C8D" w:rsidP="00FA513C">
      <w:r>
        <w:tab/>
        <w:t>Kupoprodajnu cijenu iz prethodnog stavka</w:t>
      </w:r>
      <w:r w:rsidR="00AE2168">
        <w:t>,</w:t>
      </w:r>
      <w:r>
        <w:t xml:space="preserve"> sukladno suglasnosti KUD-a Općina Kneževi Vinogradi će uplatiti   na žiro-račun Saveza mađarskih udruga u stečaju, a što će </w:t>
      </w:r>
      <w:r w:rsidR="00AE2168">
        <w:t>predstavljati obeštećenje</w:t>
      </w:r>
      <w:r>
        <w:t xml:space="preserve"> stečajne mase </w:t>
      </w:r>
      <w:r w:rsidR="00AE2168">
        <w:t>od strane KUD-a prema Savezu mađarskih udruga u stečaju.</w:t>
      </w:r>
    </w:p>
    <w:p w:rsidR="00AE2168" w:rsidRDefault="00AE2168" w:rsidP="00FA513C"/>
    <w:p w:rsidR="00FA513C" w:rsidRDefault="00FA513C" w:rsidP="00FA513C">
      <w:pPr>
        <w:jc w:val="center"/>
        <w:rPr>
          <w:b/>
        </w:rPr>
      </w:pPr>
      <w:r>
        <w:rPr>
          <w:b/>
        </w:rPr>
        <w:t>III</w:t>
      </w:r>
    </w:p>
    <w:p w:rsidR="000E0C8D" w:rsidRDefault="00FA513C" w:rsidP="00FA513C">
      <w:r>
        <w:tab/>
      </w:r>
      <w:r w:rsidR="000E0C8D">
        <w:t>Zadužuje se općinski načelnik da s KUD-om i Savezom mađarskih udruga u stečaju sklopi Ugovor o kupoprodaji objekta iz ove Odluke.</w:t>
      </w:r>
    </w:p>
    <w:p w:rsidR="000E0C8D" w:rsidRDefault="000E0C8D" w:rsidP="00FA513C"/>
    <w:p w:rsidR="000E0C8D" w:rsidRDefault="000E0C8D" w:rsidP="000E0C8D">
      <w:pPr>
        <w:jc w:val="center"/>
        <w:rPr>
          <w:b/>
        </w:rPr>
      </w:pPr>
      <w:r>
        <w:rPr>
          <w:b/>
        </w:rPr>
        <w:t>IV</w:t>
      </w:r>
    </w:p>
    <w:p w:rsidR="000E0C8D" w:rsidRPr="000E0C8D" w:rsidRDefault="000E0C8D" w:rsidP="000E0C8D">
      <w:r>
        <w:tab/>
        <w:t>Ova Odluka stupa na snagu danom donošenja</w:t>
      </w:r>
      <w:r w:rsidR="008574D8">
        <w:t xml:space="preserve"> i ima se objaviti u Službenom glasniku Općine.</w:t>
      </w:r>
    </w:p>
    <w:p w:rsidR="00486E01" w:rsidRDefault="00486E01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 xml:space="preserve"> PREDSJEDNICA</w:t>
      </w:r>
    </w:p>
    <w:p w:rsidR="00AE2168" w:rsidRDefault="00AE2168" w:rsidP="00486E0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Dragana Božić</w:t>
      </w:r>
    </w:p>
    <w:p w:rsidR="00AE2168" w:rsidRDefault="00AE2168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</w:p>
    <w:p w:rsidR="00AE2168" w:rsidRDefault="00AE2168" w:rsidP="00486E01">
      <w:pPr>
        <w:jc w:val="center"/>
        <w:rPr>
          <w:b/>
        </w:rPr>
      </w:pPr>
    </w:p>
    <w:p w:rsidR="00237711" w:rsidRPr="005A486F" w:rsidRDefault="00237711" w:rsidP="00AE2168">
      <w:pPr>
        <w:rPr>
          <w:b/>
        </w:rPr>
      </w:pPr>
      <w:bookmarkStart w:id="0" w:name="_GoBack"/>
      <w:bookmarkEnd w:id="0"/>
    </w:p>
    <w:sectPr w:rsidR="00237711" w:rsidRPr="005A486F" w:rsidSect="00776B8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5124D"/>
    <w:multiLevelType w:val="hybridMultilevel"/>
    <w:tmpl w:val="E0FE1184"/>
    <w:lvl w:ilvl="0" w:tplc="35486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9"/>
    <w:rsid w:val="00037D02"/>
    <w:rsid w:val="000534A8"/>
    <w:rsid w:val="000E0C8D"/>
    <w:rsid w:val="00134007"/>
    <w:rsid w:val="00145261"/>
    <w:rsid w:val="00151705"/>
    <w:rsid w:val="00237711"/>
    <w:rsid w:val="00250D30"/>
    <w:rsid w:val="00290044"/>
    <w:rsid w:val="00486E01"/>
    <w:rsid w:val="00571D01"/>
    <w:rsid w:val="00581DB6"/>
    <w:rsid w:val="005A486F"/>
    <w:rsid w:val="005D3CA5"/>
    <w:rsid w:val="006043DA"/>
    <w:rsid w:val="00620673"/>
    <w:rsid w:val="00776B89"/>
    <w:rsid w:val="00784065"/>
    <w:rsid w:val="007B0D10"/>
    <w:rsid w:val="008574D8"/>
    <w:rsid w:val="008B72A8"/>
    <w:rsid w:val="008E1EEB"/>
    <w:rsid w:val="009512B9"/>
    <w:rsid w:val="0096457F"/>
    <w:rsid w:val="00AB301D"/>
    <w:rsid w:val="00AE1B53"/>
    <w:rsid w:val="00AE2168"/>
    <w:rsid w:val="00AF5968"/>
    <w:rsid w:val="00C40E38"/>
    <w:rsid w:val="00C83D8E"/>
    <w:rsid w:val="00E67CA2"/>
    <w:rsid w:val="00EA2C2B"/>
    <w:rsid w:val="00EE4573"/>
    <w:rsid w:val="00EF6BD8"/>
    <w:rsid w:val="00FA513C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134DE-4588-46E6-8375-E4F20D1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EA2C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40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065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FBCB-D621-465A-B3F1-E7E0EBCD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192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5</cp:revision>
  <cp:lastPrinted>2019-07-30T07:27:00Z</cp:lastPrinted>
  <dcterms:created xsi:type="dcterms:W3CDTF">2019-07-23T09:55:00Z</dcterms:created>
  <dcterms:modified xsi:type="dcterms:W3CDTF">2019-08-02T11:14:00Z</dcterms:modified>
</cp:coreProperties>
</file>