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CD1886">
      <w:r>
        <w:t>REPUBLIKA HRVATSKA</w:t>
      </w:r>
    </w:p>
    <w:p w:rsidR="00CD1886" w:rsidRDefault="00CD1886">
      <w:r>
        <w:t>OSJEČKO-BARANJSKA ŽUPANIJA</w:t>
      </w:r>
    </w:p>
    <w:p w:rsidR="00CD1886" w:rsidRDefault="00CD1886">
      <w:r>
        <w:t>OPĆINA KNEŽEVI VINOGRADI</w:t>
      </w:r>
    </w:p>
    <w:p w:rsidR="00CD1886" w:rsidRDefault="00CD1886">
      <w:r>
        <w:t>KLASA:</w:t>
      </w:r>
      <w:r w:rsidR="00BE643A">
        <w:t xml:space="preserve"> 406-01/19-01/5</w:t>
      </w:r>
    </w:p>
    <w:p w:rsidR="00CD1886" w:rsidRDefault="00CD1886">
      <w:r>
        <w:t>URBROJ:</w:t>
      </w:r>
      <w:r w:rsidR="00BE643A">
        <w:t>2100/06-01-01/01-19-01</w:t>
      </w:r>
    </w:p>
    <w:p w:rsidR="00CD1886" w:rsidRDefault="00CD1886">
      <w:proofErr w:type="spellStart"/>
      <w:r>
        <w:t>Kn.Vinogradi</w:t>
      </w:r>
      <w:proofErr w:type="spellEnd"/>
      <w:r>
        <w:t xml:space="preserve">, </w:t>
      </w:r>
      <w:bookmarkStart w:id="0" w:name="_GoBack"/>
      <w:bookmarkEnd w:id="0"/>
    </w:p>
    <w:p w:rsidR="00CD1886" w:rsidRDefault="00CD1886"/>
    <w:p w:rsidR="00CD1886" w:rsidRDefault="00CD1886"/>
    <w:p w:rsidR="00CD1886" w:rsidRDefault="00CD1886">
      <w:r>
        <w:tab/>
        <w:t>Na temelju članka 23. stavak 4. i članka 35. Zakona o održivom gospodarenju otpadom (NN 94/13) i članka 32. Statuta Općine Kneževi Vinogradi (Službeni glasnik 3/13, 3/18)</w:t>
      </w:r>
      <w:r w:rsidR="00DA74E8">
        <w:t>, Općinsko vijeće Općine Kneževi Vinogradi je na svojoj ____ sjednici, održanoj _______ godine, donijelo</w:t>
      </w:r>
    </w:p>
    <w:p w:rsidR="00DA74E8" w:rsidRDefault="00DA74E8"/>
    <w:p w:rsidR="00DA74E8" w:rsidRDefault="00DA74E8"/>
    <w:p w:rsidR="00DA74E8" w:rsidRDefault="00DA74E8" w:rsidP="00DA74E8">
      <w:pPr>
        <w:jc w:val="center"/>
        <w:rPr>
          <w:b/>
        </w:rPr>
      </w:pPr>
      <w:r>
        <w:rPr>
          <w:b/>
        </w:rPr>
        <w:t>O D L U K U</w:t>
      </w:r>
    </w:p>
    <w:p w:rsidR="00DA74E8" w:rsidRDefault="00DA74E8" w:rsidP="00DA74E8">
      <w:pPr>
        <w:jc w:val="center"/>
        <w:rPr>
          <w:b/>
        </w:rPr>
      </w:pPr>
      <w:r>
        <w:rPr>
          <w:b/>
        </w:rPr>
        <w:t xml:space="preserve">O povjeravanju </w:t>
      </w:r>
      <w:proofErr w:type="spellStart"/>
      <w:r>
        <w:rPr>
          <w:b/>
        </w:rPr>
        <w:t>Reciklažnog</w:t>
      </w:r>
      <w:proofErr w:type="spellEnd"/>
      <w:r>
        <w:rPr>
          <w:b/>
        </w:rPr>
        <w:t xml:space="preserve"> dvorišta Kneževi Vinogradi na upravljanje</w:t>
      </w:r>
    </w:p>
    <w:p w:rsidR="00DA74E8" w:rsidRDefault="00DA74E8" w:rsidP="00DA74E8">
      <w:pPr>
        <w:jc w:val="center"/>
        <w:rPr>
          <w:b/>
        </w:rPr>
      </w:pPr>
    </w:p>
    <w:p w:rsidR="00DA74E8" w:rsidRDefault="00DA74E8" w:rsidP="00DA74E8">
      <w:pPr>
        <w:jc w:val="center"/>
        <w:rPr>
          <w:b/>
        </w:rPr>
      </w:pPr>
      <w:r>
        <w:rPr>
          <w:b/>
        </w:rPr>
        <w:t>I</w:t>
      </w:r>
    </w:p>
    <w:p w:rsidR="00DA74E8" w:rsidRDefault="00DA74E8" w:rsidP="00DA74E8">
      <w:r>
        <w:rPr>
          <w:b/>
        </w:rPr>
        <w:tab/>
      </w:r>
      <w:r>
        <w:t>Općina Kneževi Vinogradi</w:t>
      </w:r>
      <w:r w:rsidR="00B44EA4">
        <w:t>,</w:t>
      </w:r>
      <w:r>
        <w:t xml:space="preserve"> kao vlasnik </w:t>
      </w:r>
      <w:proofErr w:type="spellStart"/>
      <w:r>
        <w:t>Reciklažnog</w:t>
      </w:r>
      <w:proofErr w:type="spellEnd"/>
      <w:r>
        <w:t xml:space="preserve"> dvorišta </w:t>
      </w:r>
      <w:r w:rsidR="00B44EA4">
        <w:t xml:space="preserve"> u </w:t>
      </w:r>
      <w:r>
        <w:t>Kneževi</w:t>
      </w:r>
      <w:r w:rsidR="00B44EA4">
        <w:t>m</w:t>
      </w:r>
      <w:r>
        <w:t xml:space="preserve"> Vinogradi</w:t>
      </w:r>
      <w:r w:rsidR="00B44EA4">
        <w:t>ma</w:t>
      </w:r>
      <w:r>
        <w:t xml:space="preserve">, izgrađenog na kč.br. 1497/4 u k.o. Kneževi Vinogradi, povjerava upravljanje </w:t>
      </w:r>
      <w:r w:rsidR="00B44EA4">
        <w:t>istog bez naknade trgovačkom društvu „Baranjska čistoća“ d.o.o. Beli Manastir, koje na području Općine Kneževi Vinogradi temeljem ugovora i odluke obavlja poslove prikupljanja miješanog komunalnog otpada.</w:t>
      </w:r>
    </w:p>
    <w:p w:rsidR="00B44EA4" w:rsidRDefault="00B44EA4" w:rsidP="00DA74E8"/>
    <w:p w:rsidR="00B44EA4" w:rsidRDefault="00B44EA4" w:rsidP="00B44EA4">
      <w:pPr>
        <w:jc w:val="center"/>
        <w:rPr>
          <w:b/>
        </w:rPr>
      </w:pPr>
      <w:r>
        <w:rPr>
          <w:b/>
        </w:rPr>
        <w:t>II</w:t>
      </w:r>
    </w:p>
    <w:p w:rsidR="00B44EA4" w:rsidRDefault="00B44EA4" w:rsidP="00B44EA4">
      <w:r>
        <w:tab/>
        <w:t xml:space="preserve">Tvrtka „Baranjska čistoća“ d.o.o. obvezuje se </w:t>
      </w:r>
      <w:r w:rsidR="00DC10F2">
        <w:t xml:space="preserve">poslove upravljanja </w:t>
      </w:r>
      <w:proofErr w:type="spellStart"/>
      <w:r w:rsidR="00DC10F2">
        <w:t>reciklažnim</w:t>
      </w:r>
      <w:proofErr w:type="spellEnd"/>
      <w:r w:rsidR="00DC10F2">
        <w:t xml:space="preserve"> dvorištem obavljati sukladno odredbama Zakona o održivom gospodarenju otpadom i provedbenim propisima donesenim temeljem navedenog Zakona.</w:t>
      </w:r>
    </w:p>
    <w:p w:rsidR="00DC10F2" w:rsidRDefault="00DC10F2" w:rsidP="00B44EA4">
      <w:r>
        <w:tab/>
        <w:t xml:space="preserve">„Baranjska čistoća“ d.o.o. dužan je osigurati način rada </w:t>
      </w:r>
      <w:proofErr w:type="spellStart"/>
      <w:r>
        <w:t>reciklažnog</w:t>
      </w:r>
      <w:proofErr w:type="spellEnd"/>
      <w:r>
        <w:t xml:space="preserve"> dvorišta sukladno propisima koji reguliraju gospodarenje otpadom te odredbama posebnog Ugovora.</w:t>
      </w:r>
    </w:p>
    <w:p w:rsidR="00DC10F2" w:rsidRDefault="00DC10F2" w:rsidP="00B44EA4"/>
    <w:p w:rsidR="00DC10F2" w:rsidRDefault="00DC10F2" w:rsidP="00DC10F2">
      <w:pPr>
        <w:jc w:val="center"/>
        <w:rPr>
          <w:b/>
        </w:rPr>
      </w:pPr>
      <w:r>
        <w:rPr>
          <w:b/>
        </w:rPr>
        <w:t>III</w:t>
      </w:r>
    </w:p>
    <w:p w:rsidR="00DC10F2" w:rsidRDefault="00DC10F2" w:rsidP="00DC10F2">
      <w:r>
        <w:tab/>
        <w:t xml:space="preserve">Općina Kneževi Vinogradi sklopit će s tvrtkom „Baranjska čistoća“ d.o.o. ugovor o povjeravanju poslova upravljanja </w:t>
      </w:r>
      <w:proofErr w:type="spellStart"/>
      <w:r>
        <w:t>reciklažnim</w:t>
      </w:r>
      <w:proofErr w:type="spellEnd"/>
      <w:r>
        <w:t xml:space="preserve"> dvorištem kojim e se regulirati međusobna prava i obveze iz predmetnog odnosa.</w:t>
      </w:r>
    </w:p>
    <w:p w:rsidR="00DC10F2" w:rsidRDefault="00DC10F2" w:rsidP="00DC10F2"/>
    <w:p w:rsidR="00DC10F2" w:rsidRDefault="00DC10F2" w:rsidP="00DC10F2">
      <w:pPr>
        <w:jc w:val="center"/>
        <w:rPr>
          <w:b/>
        </w:rPr>
      </w:pPr>
      <w:r>
        <w:rPr>
          <w:b/>
        </w:rPr>
        <w:t>IV</w:t>
      </w:r>
    </w:p>
    <w:p w:rsidR="00DC10F2" w:rsidRDefault="00DC10F2" w:rsidP="00DC10F2">
      <w:r>
        <w:tab/>
        <w:t>Ovlašćuje se Općinski načelnik za potpisivanje Ugovora iz članka III. ove Odluke.</w:t>
      </w:r>
    </w:p>
    <w:p w:rsidR="00DC10F2" w:rsidRDefault="00DC10F2" w:rsidP="00DC10F2"/>
    <w:p w:rsidR="00DC10F2" w:rsidRDefault="00DC10F2" w:rsidP="00DC10F2">
      <w:pPr>
        <w:jc w:val="center"/>
        <w:rPr>
          <w:b/>
        </w:rPr>
      </w:pPr>
      <w:r>
        <w:rPr>
          <w:b/>
        </w:rPr>
        <w:t>V</w:t>
      </w:r>
    </w:p>
    <w:p w:rsidR="00DC10F2" w:rsidRDefault="00DC10F2" w:rsidP="00DC10F2">
      <w:r>
        <w:tab/>
        <w:t>Ova Odluka stupa na snagu danom donošenja, a ima se objaviti u Službenom glasniku Općine Kneževi Vinogradi.</w:t>
      </w:r>
    </w:p>
    <w:p w:rsidR="00DC10F2" w:rsidRDefault="00DC10F2" w:rsidP="00DC10F2"/>
    <w:p w:rsidR="00DC10F2" w:rsidRDefault="00DC10F2" w:rsidP="00DC10F2"/>
    <w:p w:rsidR="00DC10F2" w:rsidRDefault="00DC10F2" w:rsidP="00DC10F2"/>
    <w:p w:rsidR="00DC10F2" w:rsidRDefault="00DC10F2" w:rsidP="00DC10F2"/>
    <w:p w:rsidR="00DC10F2" w:rsidRDefault="00DC10F2" w:rsidP="00DC10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DC10F2" w:rsidRDefault="00DC10F2" w:rsidP="00DC10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OPĆINSKOG VIJEĆA</w:t>
      </w:r>
    </w:p>
    <w:p w:rsidR="00DC10F2" w:rsidRPr="00DC10F2" w:rsidRDefault="00DC10F2" w:rsidP="00DC10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Dragana Božić </w:t>
      </w:r>
    </w:p>
    <w:sectPr w:rsidR="00DC10F2" w:rsidRPr="00DC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86"/>
    <w:rsid w:val="00037D02"/>
    <w:rsid w:val="00290044"/>
    <w:rsid w:val="00350F6A"/>
    <w:rsid w:val="007B0D10"/>
    <w:rsid w:val="008E1EEB"/>
    <w:rsid w:val="00AE1B53"/>
    <w:rsid w:val="00B44EA4"/>
    <w:rsid w:val="00BE643A"/>
    <w:rsid w:val="00C40E38"/>
    <w:rsid w:val="00CD1886"/>
    <w:rsid w:val="00DA74E8"/>
    <w:rsid w:val="00DC10F2"/>
    <w:rsid w:val="00E67CA2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48BB1-19D7-40B5-9308-AC55A19B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10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0F2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2</cp:revision>
  <cp:lastPrinted>2019-01-24T11:41:00Z</cp:lastPrinted>
  <dcterms:created xsi:type="dcterms:W3CDTF">2019-01-18T13:24:00Z</dcterms:created>
  <dcterms:modified xsi:type="dcterms:W3CDTF">2019-01-24T11:55:00Z</dcterms:modified>
</cp:coreProperties>
</file>