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978" w:rsidRDefault="00D04978" w:rsidP="00D04978">
      <w:r>
        <w:t>REPUBLIKA HRVATSKA</w:t>
      </w:r>
    </w:p>
    <w:p w:rsidR="00D04978" w:rsidRDefault="00D04978" w:rsidP="00D04978">
      <w:r>
        <w:t xml:space="preserve">OSJEČKO-BARANJSKA ŽUPANIJA </w:t>
      </w:r>
    </w:p>
    <w:p w:rsidR="00D04978" w:rsidRDefault="00D04978" w:rsidP="00D04978">
      <w:r>
        <w:t>OPĆINA KNEŽEVI VINOGRADI</w:t>
      </w:r>
    </w:p>
    <w:p w:rsidR="00D04978" w:rsidRDefault="00D04978" w:rsidP="00D04978">
      <w:r>
        <w:t>KLASA:</w:t>
      </w:r>
      <w:r w:rsidR="006E31AB">
        <w:t xml:space="preserve"> </w:t>
      </w:r>
      <w:r w:rsidR="00FD233E">
        <w:t>351-01/18-01/12</w:t>
      </w:r>
    </w:p>
    <w:p w:rsidR="00D04978" w:rsidRDefault="00D04978" w:rsidP="00D04978">
      <w:proofErr w:type="spellStart"/>
      <w:r>
        <w:t>URBROJ</w:t>
      </w:r>
      <w:proofErr w:type="spellEnd"/>
      <w:r>
        <w:t>:</w:t>
      </w:r>
      <w:r w:rsidR="006E31AB">
        <w:t xml:space="preserve"> 2100/06-01-01/01-18-0</w:t>
      </w:r>
      <w:r w:rsidR="00FD233E">
        <w:t>1</w:t>
      </w:r>
    </w:p>
    <w:p w:rsidR="00D04978" w:rsidRDefault="00D04978" w:rsidP="00D04978">
      <w:proofErr w:type="spellStart"/>
      <w:r>
        <w:t>Kn.Vinogradi</w:t>
      </w:r>
      <w:proofErr w:type="spellEnd"/>
      <w:r>
        <w:t xml:space="preserve">, </w:t>
      </w:r>
    </w:p>
    <w:p w:rsidR="00D04978" w:rsidRDefault="00D04978" w:rsidP="00675C6A">
      <w:pPr>
        <w:ind w:firstLine="708"/>
      </w:pPr>
    </w:p>
    <w:p w:rsidR="0053767C" w:rsidRDefault="0053767C" w:rsidP="00FD233E">
      <w:pPr>
        <w:ind w:firstLine="708"/>
      </w:pPr>
      <w:r>
        <w:t xml:space="preserve">Temeljem članka 30. stavak 7. Zakona o održivom gospodarenju otpadom („Narodne novine“, broj 94/13 i 73/17) i članka 4. Uredbe o gospodarenju komunalnim otpadom („Narodne novine“, broj 50/17), te članka 32 Statuta </w:t>
      </w:r>
      <w:r w:rsidR="00675C6A">
        <w:t>Općine Kneževi Vinogradi</w:t>
      </w:r>
      <w:r>
        <w:t xml:space="preserve"> (“Službeni glasnik </w:t>
      </w:r>
      <w:r w:rsidR="00675C6A">
        <w:t>Općine Kneževi Vinogradi</w:t>
      </w:r>
      <w:r>
        <w:t xml:space="preserve">”, broj: 3/13), </w:t>
      </w:r>
      <w:r w:rsidR="00675C6A">
        <w:t>Općinsko</w:t>
      </w:r>
      <w:r>
        <w:t xml:space="preserve"> vijeće </w:t>
      </w:r>
      <w:r w:rsidR="00675C6A">
        <w:t>Općine Kneževi Vinogradi</w:t>
      </w:r>
      <w:r>
        <w:t xml:space="preserve"> na </w:t>
      </w:r>
      <w:r w:rsidR="00675C6A">
        <w:t xml:space="preserve"> </w:t>
      </w:r>
      <w:r w:rsidR="00FD233E">
        <w:t>__</w:t>
      </w:r>
      <w:r>
        <w:t xml:space="preserve"> sjednici održanoj dana </w:t>
      </w:r>
      <w:r w:rsidR="00FD233E">
        <w:t>_______</w:t>
      </w:r>
      <w:r>
        <w:t>. godine, donijelo je</w:t>
      </w:r>
    </w:p>
    <w:p w:rsidR="0053767C" w:rsidRDefault="0053767C" w:rsidP="0053767C">
      <w:pPr>
        <w:jc w:val="center"/>
        <w:rPr>
          <w:b/>
        </w:rPr>
      </w:pPr>
      <w:r w:rsidRPr="0053767C">
        <w:rPr>
          <w:b/>
        </w:rPr>
        <w:t>O D L U K U</w:t>
      </w:r>
    </w:p>
    <w:p w:rsidR="00FD233E" w:rsidRPr="0053767C" w:rsidRDefault="00FD233E" w:rsidP="0053767C">
      <w:pPr>
        <w:jc w:val="center"/>
        <w:rPr>
          <w:b/>
        </w:rPr>
      </w:pPr>
      <w:r>
        <w:rPr>
          <w:b/>
        </w:rPr>
        <w:t>O izmjeni Odluke</w:t>
      </w:r>
    </w:p>
    <w:p w:rsidR="0053767C" w:rsidRPr="0053767C" w:rsidRDefault="0053767C" w:rsidP="0053767C">
      <w:pPr>
        <w:jc w:val="center"/>
        <w:rPr>
          <w:b/>
        </w:rPr>
      </w:pPr>
      <w:r w:rsidRPr="0053767C">
        <w:rPr>
          <w:b/>
        </w:rPr>
        <w:t>o načinu pružanja javne usluge prikupljanja miješanog komunalnog otpada i biorazgradivog komunalnog otpada i usluge povezane s tom javnom uslugom</w:t>
      </w:r>
    </w:p>
    <w:p w:rsidR="0053767C" w:rsidRDefault="0053767C" w:rsidP="0053767C"/>
    <w:p w:rsidR="0053767C" w:rsidRDefault="00FD233E" w:rsidP="00FD233E">
      <w:pPr>
        <w:jc w:val="center"/>
        <w:rPr>
          <w:b/>
        </w:rPr>
      </w:pPr>
      <w:r>
        <w:rPr>
          <w:b/>
        </w:rPr>
        <w:t>Članak 1.</w:t>
      </w:r>
    </w:p>
    <w:p w:rsidR="00FD233E" w:rsidRDefault="00FD233E" w:rsidP="00FD233E">
      <w:r>
        <w:tab/>
        <w:t>Članak</w:t>
      </w:r>
      <w:r w:rsidR="00B90358">
        <w:t xml:space="preserve"> 49.</w:t>
      </w:r>
      <w:r>
        <w:t xml:space="preserve"> Odluke o načinu pružanja javne usluge prikupljanja miješanog komunalnog otpada i biorazgradivog komunalnog otpada i usluge povezane s tom javnom uslugom  (Službeni glasnik 2/18) mijenja se i glasi:</w:t>
      </w:r>
    </w:p>
    <w:p w:rsidR="00FD233E" w:rsidRDefault="00FD233E" w:rsidP="00FD233E"/>
    <w:p w:rsidR="0053767C" w:rsidRDefault="00B90358" w:rsidP="00822716">
      <w:pPr>
        <w:jc w:val="center"/>
      </w:pPr>
      <w:r>
        <w:t>„</w:t>
      </w:r>
      <w:r w:rsidR="0053767C">
        <w:t>Članak 49.</w:t>
      </w:r>
    </w:p>
    <w:p w:rsidR="0053767C" w:rsidRDefault="00B90358" w:rsidP="00822716">
      <w:pPr>
        <w:ind w:firstLine="708"/>
      </w:pPr>
      <w:r>
        <w:t xml:space="preserve">Korisnici </w:t>
      </w:r>
      <w:proofErr w:type="spellStart"/>
      <w:r>
        <w:t>reciklažnog</w:t>
      </w:r>
      <w:proofErr w:type="spellEnd"/>
      <w:r>
        <w:t xml:space="preserve"> otpada – korisnici usluge su sve</w:t>
      </w:r>
      <w:r w:rsidR="0053767C">
        <w:t xml:space="preserve"> fizičke osobe i pravne osobe koje kao</w:t>
      </w:r>
      <w:r w:rsidR="00822716">
        <w:t xml:space="preserve"> </w:t>
      </w:r>
      <w:r w:rsidR="0053767C">
        <w:t xml:space="preserve">korisnici ne obavljaju gospodarsku djelatnost </w:t>
      </w:r>
      <w:r>
        <w:t>s područja Općine Kneževi Vinogradi.</w:t>
      </w:r>
    </w:p>
    <w:p w:rsidR="0053767C" w:rsidRDefault="0053767C" w:rsidP="00822716">
      <w:pPr>
        <w:ind w:firstLine="708"/>
      </w:pPr>
      <w:r>
        <w:t xml:space="preserve">Davatelj usluge je dužan u </w:t>
      </w:r>
      <w:proofErr w:type="spellStart"/>
      <w:r>
        <w:t>reciklažnom</w:t>
      </w:r>
      <w:proofErr w:type="spellEnd"/>
      <w:r>
        <w:t xml:space="preserve"> dvorištu zaprimati bez naknade sve vrste otpada</w:t>
      </w:r>
      <w:r w:rsidR="00822716">
        <w:t xml:space="preserve"> </w:t>
      </w:r>
      <w:r>
        <w:t xml:space="preserve">koji se prema ovoj Odluci i pozitivnim propisima može u njemu </w:t>
      </w:r>
      <w:r w:rsidR="00B90358">
        <w:t xml:space="preserve">odlagati. </w:t>
      </w:r>
      <w:r w:rsidR="00822716">
        <w:t xml:space="preserve"> Za preuzimanje većih količina komunalnog otpada</w:t>
      </w:r>
      <w:r>
        <w:t xml:space="preserve">, </w:t>
      </w:r>
      <w:r w:rsidR="00825496">
        <w:t xml:space="preserve">korisnik je dužan isto odlaganje unaprijed najaviti i dogovoriti s </w:t>
      </w:r>
      <w:r>
        <w:t>Davatelj</w:t>
      </w:r>
      <w:r w:rsidR="00825496">
        <w:t>em usluge.</w:t>
      </w:r>
    </w:p>
    <w:p w:rsidR="0053767C" w:rsidRDefault="0053767C" w:rsidP="00822716">
      <w:pPr>
        <w:ind w:firstLine="708"/>
      </w:pPr>
      <w:r>
        <w:t>Davatelj usluge je dužan voditi evidenciju o zaprimljenom otpadu i korisnicima koji su ga</w:t>
      </w:r>
      <w:r w:rsidR="00822716">
        <w:t xml:space="preserve"> </w:t>
      </w:r>
      <w:r>
        <w:t xml:space="preserve">odložili u </w:t>
      </w:r>
      <w:proofErr w:type="spellStart"/>
      <w:r>
        <w:t>reciklažnom</w:t>
      </w:r>
      <w:proofErr w:type="spellEnd"/>
      <w:r>
        <w:t xml:space="preserve"> </w:t>
      </w:r>
      <w:proofErr w:type="spellStart"/>
      <w:r>
        <w:t>dvorištuu</w:t>
      </w:r>
      <w:proofErr w:type="spellEnd"/>
      <w:r>
        <w:t xml:space="preserve"> za područj</w:t>
      </w:r>
      <w:bookmarkStart w:id="0" w:name="_GoBack"/>
      <w:bookmarkEnd w:id="0"/>
      <w:r>
        <w:t xml:space="preserve">e </w:t>
      </w:r>
      <w:r w:rsidR="00675C6A">
        <w:t>Općine Kneževi Vinogradi</w:t>
      </w:r>
      <w:r w:rsidR="00822716">
        <w:t xml:space="preserve"> - naselja za koja je </w:t>
      </w:r>
      <w:r>
        <w:t xml:space="preserve">uspostavljeno to </w:t>
      </w:r>
      <w:proofErr w:type="spellStart"/>
      <w:r>
        <w:t>reciklažno</w:t>
      </w:r>
      <w:proofErr w:type="spellEnd"/>
      <w:r>
        <w:t xml:space="preserve"> dvorište.</w:t>
      </w:r>
      <w:r w:rsidR="00825496">
        <w:t>“</w:t>
      </w:r>
    </w:p>
    <w:p w:rsidR="00825496" w:rsidRDefault="00825496" w:rsidP="00825496"/>
    <w:p w:rsidR="00825496" w:rsidRDefault="00825496" w:rsidP="00825496">
      <w:pPr>
        <w:jc w:val="center"/>
        <w:rPr>
          <w:b/>
        </w:rPr>
      </w:pPr>
      <w:r>
        <w:rPr>
          <w:b/>
        </w:rPr>
        <w:t>Članak 2.</w:t>
      </w:r>
    </w:p>
    <w:p w:rsidR="00825496" w:rsidRDefault="00825496" w:rsidP="00825496">
      <w:r>
        <w:tab/>
        <w:t>Članak 51. Odluke mijenja se i glasi:</w:t>
      </w:r>
    </w:p>
    <w:p w:rsidR="0053767C" w:rsidRDefault="00825496" w:rsidP="00822716">
      <w:pPr>
        <w:jc w:val="center"/>
      </w:pPr>
      <w:r>
        <w:rPr>
          <w:b/>
        </w:rPr>
        <w:t>„</w:t>
      </w:r>
      <w:r w:rsidR="00D44086">
        <w:t>Članak 51.</w:t>
      </w:r>
    </w:p>
    <w:p w:rsidR="00825496" w:rsidRDefault="00396C04" w:rsidP="00396C04">
      <w:pPr>
        <w:ind w:firstLine="708"/>
      </w:pPr>
      <w:r>
        <w:t xml:space="preserve">Korisnik usluge koji ne obavlja </w:t>
      </w:r>
      <w:r w:rsidR="0053767C">
        <w:t>gospodarsku djelatnost, može</w:t>
      </w:r>
      <w:r w:rsidR="00825496">
        <w:t xml:space="preserve"> glomazni otpad</w:t>
      </w:r>
      <w:r w:rsidR="0053767C">
        <w:t xml:space="preserve"> predati Davatelju usluge u </w:t>
      </w:r>
      <w:proofErr w:type="spellStart"/>
      <w:r w:rsidR="0053767C">
        <w:t>recik</w:t>
      </w:r>
      <w:r>
        <w:t>lažnom</w:t>
      </w:r>
      <w:proofErr w:type="spellEnd"/>
      <w:r>
        <w:t xml:space="preserve"> dvorištu bez naknade. </w:t>
      </w:r>
    </w:p>
    <w:p w:rsidR="0053767C" w:rsidRDefault="0053767C" w:rsidP="00396C04">
      <w:pPr>
        <w:ind w:firstLine="708"/>
      </w:pPr>
      <w:r>
        <w:t>Korisnici javne usluge iz stavka 1. ovog članka Odluke mogu pozvati Davatelja usluge da</w:t>
      </w:r>
      <w:r w:rsidR="00396C04">
        <w:t xml:space="preserve"> </w:t>
      </w:r>
      <w:r>
        <w:t>preuzme gl</w:t>
      </w:r>
      <w:r w:rsidR="00396C04">
        <w:t xml:space="preserve">omazni otpad </w:t>
      </w:r>
      <w:r>
        <w:t>dva puta godišnje</w:t>
      </w:r>
      <w:r w:rsidR="00396C04">
        <w:t xml:space="preserve"> na njegovom obračunskom mjestu </w:t>
      </w:r>
      <w:r>
        <w:t>bez naknade sukladno rasporedu odvoza koji odredi Davatelj usluge Kalendarom odvoza.</w:t>
      </w:r>
    </w:p>
    <w:p w:rsidR="0053767C" w:rsidRDefault="0053767C" w:rsidP="00396C04">
      <w:pPr>
        <w:ind w:firstLine="708"/>
      </w:pPr>
      <w:r>
        <w:t>Korisnici javne usluge iz stavka 1. ovog članka Odluke mogu pozvati Davatelja usluge da</w:t>
      </w:r>
      <w:r w:rsidR="00396C04">
        <w:t xml:space="preserve"> </w:t>
      </w:r>
      <w:r>
        <w:t>preuzme glom</w:t>
      </w:r>
      <w:r w:rsidR="00396C04">
        <w:t xml:space="preserve">azni otpad </w:t>
      </w:r>
      <w:r>
        <w:t>i više puta g</w:t>
      </w:r>
      <w:r w:rsidR="00396C04">
        <w:t xml:space="preserve">odišnje na njegovom obračunskom </w:t>
      </w:r>
      <w:r>
        <w:t>mjestu po cijeni prijevoza tog otpada prema cjeniku Davatelja usluge.</w:t>
      </w:r>
    </w:p>
    <w:p w:rsidR="0053767C" w:rsidRDefault="0053767C" w:rsidP="00396C04">
      <w:pPr>
        <w:ind w:firstLine="708"/>
      </w:pPr>
      <w:r>
        <w:t>Korisnici usluge koji obavljaju gospodarsku djelatnost (trgovačka društva, obrtnici i drugi)</w:t>
      </w:r>
      <w:r w:rsidR="00396C04">
        <w:t xml:space="preserve"> </w:t>
      </w:r>
      <w:r>
        <w:t>glomazni otpad predaju uz odgovarajuću prateću dokumenta</w:t>
      </w:r>
      <w:r w:rsidR="00396C04">
        <w:t xml:space="preserve">ciju i uz naknadu prema cjeniku </w:t>
      </w:r>
      <w:r>
        <w:t>Davatelja javne usluge.</w:t>
      </w:r>
      <w:r w:rsidR="00825496">
        <w:t>“</w:t>
      </w:r>
    </w:p>
    <w:p w:rsidR="00396C04" w:rsidRDefault="00396C04" w:rsidP="0053767C"/>
    <w:p w:rsidR="00232477" w:rsidRPr="00825496" w:rsidRDefault="00332DF7" w:rsidP="00232477">
      <w:pPr>
        <w:jc w:val="center"/>
        <w:rPr>
          <w:b/>
        </w:rPr>
      </w:pPr>
      <w:r w:rsidRPr="00825496">
        <w:rPr>
          <w:b/>
        </w:rPr>
        <w:t xml:space="preserve">Članak </w:t>
      </w:r>
      <w:r w:rsidR="00825496" w:rsidRPr="00825496">
        <w:rPr>
          <w:b/>
        </w:rPr>
        <w:t>3.</w:t>
      </w:r>
    </w:p>
    <w:p w:rsidR="00D04978" w:rsidRDefault="0053767C" w:rsidP="00232477">
      <w:pPr>
        <w:ind w:firstLine="708"/>
      </w:pPr>
      <w:r>
        <w:t>Ova Odluka st</w:t>
      </w:r>
      <w:r w:rsidR="00332DF7">
        <w:t xml:space="preserve">upa na snagu osmog dana od dana </w:t>
      </w:r>
      <w:r>
        <w:t xml:space="preserve">objave u “Službenom glasniku </w:t>
      </w:r>
      <w:r w:rsidR="00675C6A">
        <w:t>Općine Kneževi Vinogradi“</w:t>
      </w:r>
      <w:r w:rsidR="00D04978">
        <w:t xml:space="preserve"> od kada se i primjenjuje</w:t>
      </w:r>
      <w:r w:rsidR="00825496">
        <w:t xml:space="preserve">. </w:t>
      </w:r>
      <w:r w:rsidR="00675C6A">
        <w:t xml:space="preserve"> </w:t>
      </w:r>
    </w:p>
    <w:p w:rsidR="00D04978" w:rsidRDefault="00D04978" w:rsidP="00232477">
      <w:pPr>
        <w:ind w:firstLine="708"/>
      </w:pPr>
    </w:p>
    <w:p w:rsidR="00D04978" w:rsidRDefault="00D04978" w:rsidP="00232477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PREDSJEDNICA</w:t>
      </w:r>
    </w:p>
    <w:p w:rsidR="00D04978" w:rsidRDefault="00D04978" w:rsidP="00232477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OPĆINSKOG VIJEĆA</w:t>
      </w:r>
    </w:p>
    <w:p w:rsidR="00D04978" w:rsidRDefault="00D04978" w:rsidP="00232477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Dragana Božić</w:t>
      </w:r>
    </w:p>
    <w:sectPr w:rsidR="00D04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C7B21"/>
    <w:multiLevelType w:val="hybridMultilevel"/>
    <w:tmpl w:val="EE2247DC"/>
    <w:lvl w:ilvl="0" w:tplc="94F401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60A4F"/>
    <w:multiLevelType w:val="hybridMultilevel"/>
    <w:tmpl w:val="FEB6491C"/>
    <w:lvl w:ilvl="0" w:tplc="94F401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C3AA4"/>
    <w:multiLevelType w:val="hybridMultilevel"/>
    <w:tmpl w:val="AA68EB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04729"/>
    <w:multiLevelType w:val="hybridMultilevel"/>
    <w:tmpl w:val="9634AE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648B3"/>
    <w:multiLevelType w:val="hybridMultilevel"/>
    <w:tmpl w:val="5C1AA72A"/>
    <w:lvl w:ilvl="0" w:tplc="94F401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A51FB"/>
    <w:multiLevelType w:val="hybridMultilevel"/>
    <w:tmpl w:val="BA2478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2274B"/>
    <w:multiLevelType w:val="hybridMultilevel"/>
    <w:tmpl w:val="59E64A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7424D"/>
    <w:multiLevelType w:val="hybridMultilevel"/>
    <w:tmpl w:val="A7B20A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F497A"/>
    <w:multiLevelType w:val="hybridMultilevel"/>
    <w:tmpl w:val="34CE4854"/>
    <w:lvl w:ilvl="0" w:tplc="94F401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12598"/>
    <w:multiLevelType w:val="hybridMultilevel"/>
    <w:tmpl w:val="E7AC3F16"/>
    <w:lvl w:ilvl="0" w:tplc="94F40180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E625761"/>
    <w:multiLevelType w:val="hybridMultilevel"/>
    <w:tmpl w:val="E46803F6"/>
    <w:lvl w:ilvl="0" w:tplc="94F401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0E6B9A"/>
    <w:multiLevelType w:val="hybridMultilevel"/>
    <w:tmpl w:val="E18EA512"/>
    <w:lvl w:ilvl="0" w:tplc="4ABA3A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3C2D8B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B60E2"/>
    <w:multiLevelType w:val="hybridMultilevel"/>
    <w:tmpl w:val="02CCB2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14E89"/>
    <w:multiLevelType w:val="hybridMultilevel"/>
    <w:tmpl w:val="9416A8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345FB"/>
    <w:multiLevelType w:val="hybridMultilevel"/>
    <w:tmpl w:val="86E804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24EB8"/>
    <w:multiLevelType w:val="hybridMultilevel"/>
    <w:tmpl w:val="0E3680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C362A"/>
    <w:multiLevelType w:val="hybridMultilevel"/>
    <w:tmpl w:val="625E4B8C"/>
    <w:lvl w:ilvl="0" w:tplc="94F401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F12B3"/>
    <w:multiLevelType w:val="hybridMultilevel"/>
    <w:tmpl w:val="00D66308"/>
    <w:lvl w:ilvl="0" w:tplc="94F401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2943B4"/>
    <w:multiLevelType w:val="hybridMultilevel"/>
    <w:tmpl w:val="50844C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A0EB4"/>
    <w:multiLevelType w:val="hybridMultilevel"/>
    <w:tmpl w:val="8BE8A7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62132"/>
    <w:multiLevelType w:val="hybridMultilevel"/>
    <w:tmpl w:val="70608CE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B37584"/>
    <w:multiLevelType w:val="hybridMultilevel"/>
    <w:tmpl w:val="424A787A"/>
    <w:lvl w:ilvl="0" w:tplc="94F401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482F64"/>
    <w:multiLevelType w:val="hybridMultilevel"/>
    <w:tmpl w:val="8C4A80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75330B"/>
    <w:multiLevelType w:val="hybridMultilevel"/>
    <w:tmpl w:val="B5A27C20"/>
    <w:lvl w:ilvl="0" w:tplc="94F401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1761A9"/>
    <w:multiLevelType w:val="hybridMultilevel"/>
    <w:tmpl w:val="B302DF56"/>
    <w:lvl w:ilvl="0" w:tplc="94F4018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9D06C1E"/>
    <w:multiLevelType w:val="hybridMultilevel"/>
    <w:tmpl w:val="176E52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F6279A"/>
    <w:multiLevelType w:val="hybridMultilevel"/>
    <w:tmpl w:val="FDB0D2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376A41"/>
    <w:multiLevelType w:val="hybridMultilevel"/>
    <w:tmpl w:val="358816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001D21"/>
    <w:multiLevelType w:val="hybridMultilevel"/>
    <w:tmpl w:val="9E580234"/>
    <w:lvl w:ilvl="0" w:tplc="E9CCFE12">
      <w:start w:val="1"/>
      <w:numFmt w:val="upperRoman"/>
      <w:pStyle w:val="Naslov1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5F6C72"/>
    <w:multiLevelType w:val="hybridMultilevel"/>
    <w:tmpl w:val="3FD4FCAE"/>
    <w:lvl w:ilvl="0" w:tplc="94F401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D20CDC"/>
    <w:multiLevelType w:val="hybridMultilevel"/>
    <w:tmpl w:val="839A4004"/>
    <w:lvl w:ilvl="0" w:tplc="414C5D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9010F31"/>
    <w:multiLevelType w:val="hybridMultilevel"/>
    <w:tmpl w:val="D99CC2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5C318F"/>
    <w:multiLevelType w:val="hybridMultilevel"/>
    <w:tmpl w:val="9EF81C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5660BE"/>
    <w:multiLevelType w:val="hybridMultilevel"/>
    <w:tmpl w:val="37D8A920"/>
    <w:lvl w:ilvl="0" w:tplc="94F401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2562BC"/>
    <w:multiLevelType w:val="hybridMultilevel"/>
    <w:tmpl w:val="018A743C"/>
    <w:lvl w:ilvl="0" w:tplc="94F401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B92267"/>
    <w:multiLevelType w:val="hybridMultilevel"/>
    <w:tmpl w:val="DF2E73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7"/>
  </w:num>
  <w:num w:numId="3">
    <w:abstractNumId w:val="13"/>
  </w:num>
  <w:num w:numId="4">
    <w:abstractNumId w:val="11"/>
  </w:num>
  <w:num w:numId="5">
    <w:abstractNumId w:val="3"/>
  </w:num>
  <w:num w:numId="6">
    <w:abstractNumId w:val="26"/>
  </w:num>
  <w:num w:numId="7">
    <w:abstractNumId w:val="1"/>
  </w:num>
  <w:num w:numId="8">
    <w:abstractNumId w:val="30"/>
  </w:num>
  <w:num w:numId="9">
    <w:abstractNumId w:val="21"/>
  </w:num>
  <w:num w:numId="10">
    <w:abstractNumId w:val="33"/>
  </w:num>
  <w:num w:numId="11">
    <w:abstractNumId w:val="34"/>
  </w:num>
  <w:num w:numId="12">
    <w:abstractNumId w:val="15"/>
  </w:num>
  <w:num w:numId="13">
    <w:abstractNumId w:val="19"/>
  </w:num>
  <w:num w:numId="14">
    <w:abstractNumId w:val="32"/>
  </w:num>
  <w:num w:numId="15">
    <w:abstractNumId w:val="22"/>
  </w:num>
  <w:num w:numId="16">
    <w:abstractNumId w:val="5"/>
  </w:num>
  <w:num w:numId="17">
    <w:abstractNumId w:val="4"/>
  </w:num>
  <w:num w:numId="18">
    <w:abstractNumId w:val="8"/>
  </w:num>
  <w:num w:numId="19">
    <w:abstractNumId w:val="7"/>
  </w:num>
  <w:num w:numId="20">
    <w:abstractNumId w:val="17"/>
  </w:num>
  <w:num w:numId="21">
    <w:abstractNumId w:val="20"/>
  </w:num>
  <w:num w:numId="22">
    <w:abstractNumId w:val="24"/>
  </w:num>
  <w:num w:numId="23">
    <w:abstractNumId w:val="9"/>
  </w:num>
  <w:num w:numId="24">
    <w:abstractNumId w:val="31"/>
  </w:num>
  <w:num w:numId="25">
    <w:abstractNumId w:val="18"/>
  </w:num>
  <w:num w:numId="26">
    <w:abstractNumId w:val="29"/>
  </w:num>
  <w:num w:numId="27">
    <w:abstractNumId w:val="2"/>
  </w:num>
  <w:num w:numId="28">
    <w:abstractNumId w:val="25"/>
  </w:num>
  <w:num w:numId="29">
    <w:abstractNumId w:val="35"/>
  </w:num>
  <w:num w:numId="30">
    <w:abstractNumId w:val="14"/>
  </w:num>
  <w:num w:numId="31">
    <w:abstractNumId w:val="6"/>
  </w:num>
  <w:num w:numId="32">
    <w:abstractNumId w:val="16"/>
  </w:num>
  <w:num w:numId="33">
    <w:abstractNumId w:val="23"/>
  </w:num>
  <w:num w:numId="34">
    <w:abstractNumId w:val="10"/>
  </w:num>
  <w:num w:numId="35">
    <w:abstractNumId w:val="0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67C"/>
    <w:rsid w:val="00001DF2"/>
    <w:rsid w:val="00037D02"/>
    <w:rsid w:val="00194321"/>
    <w:rsid w:val="001B21AB"/>
    <w:rsid w:val="001B61F8"/>
    <w:rsid w:val="00232477"/>
    <w:rsid w:val="00290044"/>
    <w:rsid w:val="002D790B"/>
    <w:rsid w:val="00332DF7"/>
    <w:rsid w:val="00396C04"/>
    <w:rsid w:val="003C3EAC"/>
    <w:rsid w:val="0040172E"/>
    <w:rsid w:val="004B3527"/>
    <w:rsid w:val="0053767C"/>
    <w:rsid w:val="00545F96"/>
    <w:rsid w:val="005D09BC"/>
    <w:rsid w:val="005F2029"/>
    <w:rsid w:val="00661389"/>
    <w:rsid w:val="00663B6A"/>
    <w:rsid w:val="00675C6A"/>
    <w:rsid w:val="00691770"/>
    <w:rsid w:val="006E31AB"/>
    <w:rsid w:val="00736EF0"/>
    <w:rsid w:val="007B0D10"/>
    <w:rsid w:val="007E15AE"/>
    <w:rsid w:val="00822716"/>
    <w:rsid w:val="00825496"/>
    <w:rsid w:val="00837846"/>
    <w:rsid w:val="0087607A"/>
    <w:rsid w:val="008E1EEB"/>
    <w:rsid w:val="00920A28"/>
    <w:rsid w:val="00973118"/>
    <w:rsid w:val="009A25DB"/>
    <w:rsid w:val="009A6353"/>
    <w:rsid w:val="009D6DB3"/>
    <w:rsid w:val="00A639FD"/>
    <w:rsid w:val="00AE1B53"/>
    <w:rsid w:val="00B02A39"/>
    <w:rsid w:val="00B90358"/>
    <w:rsid w:val="00BE24F6"/>
    <w:rsid w:val="00C33ED8"/>
    <w:rsid w:val="00C3442D"/>
    <w:rsid w:val="00C40E38"/>
    <w:rsid w:val="00C924DD"/>
    <w:rsid w:val="00CB7F94"/>
    <w:rsid w:val="00CC23F1"/>
    <w:rsid w:val="00D04978"/>
    <w:rsid w:val="00D44086"/>
    <w:rsid w:val="00D5462B"/>
    <w:rsid w:val="00D55A49"/>
    <w:rsid w:val="00D6278D"/>
    <w:rsid w:val="00D734BC"/>
    <w:rsid w:val="00DA5CE9"/>
    <w:rsid w:val="00E13085"/>
    <w:rsid w:val="00E67CA2"/>
    <w:rsid w:val="00EB4E9C"/>
    <w:rsid w:val="00EE4573"/>
    <w:rsid w:val="00F36729"/>
    <w:rsid w:val="00F708EF"/>
    <w:rsid w:val="00F75739"/>
    <w:rsid w:val="00FD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6D7F08-5BF4-4502-9D42-8AADCB5C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7B0D10"/>
    <w:pPr>
      <w:widowControl w:val="0"/>
      <w:numPr>
        <w:numId w:val="1"/>
      </w:numPr>
      <w:autoSpaceDE w:val="0"/>
      <w:autoSpaceDN w:val="0"/>
      <w:adjustRightInd w:val="0"/>
      <w:outlineLvl w:val="0"/>
    </w:pPr>
    <w:rPr>
      <w:rFonts w:ascii="Times New Roman" w:hAnsi="Times New Roman"/>
      <w:b/>
      <w:caps/>
      <w:sz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B0D10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ormal"/>
    <w:next w:val="Normal"/>
    <w:link w:val="Naslov3Char"/>
    <w:autoRedefine/>
    <w:qFormat/>
    <w:rsid w:val="007B0D10"/>
    <w:pPr>
      <w:keepNext/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7B0D10"/>
    <w:rPr>
      <w:rFonts w:ascii="Times New Roman" w:eastAsiaTheme="majorEastAsia" w:hAnsi="Times New Roman" w:cstheme="majorBidi"/>
      <w:b/>
      <w:caps/>
      <w:spacing w:val="-10"/>
      <w:kern w:val="28"/>
      <w:sz w:val="24"/>
      <w:szCs w:val="56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7B0D10"/>
    <w:rPr>
      <w:rFonts w:ascii="Times New Roman" w:hAnsi="Times New Roman" w:cs="Times New Roman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B0D10"/>
    <w:rPr>
      <w:rFonts w:ascii="Times New Roman" w:eastAsiaTheme="majorEastAsia" w:hAnsi="Times New Roman" w:cstheme="majorBidi"/>
      <w:b/>
      <w:szCs w:val="26"/>
      <w:lang w:eastAsia="hr-HR"/>
    </w:rPr>
  </w:style>
  <w:style w:type="paragraph" w:styleId="Odlomakpopisa">
    <w:name w:val="List Paragraph"/>
    <w:basedOn w:val="Normal"/>
    <w:uiPriority w:val="34"/>
    <w:qFormat/>
    <w:rsid w:val="0053767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6278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278D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7C13D-8258-4549-A742-7921F0C41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Željka Kolarić</cp:lastModifiedBy>
  <cp:revision>3</cp:revision>
  <cp:lastPrinted>2018-12-12T06:56:00Z</cp:lastPrinted>
  <dcterms:created xsi:type="dcterms:W3CDTF">2018-12-12T06:36:00Z</dcterms:created>
  <dcterms:modified xsi:type="dcterms:W3CDTF">2018-12-12T09:30:00Z</dcterms:modified>
</cp:coreProperties>
</file>