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132B9E" w:rsidP="00132B9E">
      <w:pPr>
        <w:jc w:val="center"/>
        <w:rPr>
          <w:b/>
        </w:rPr>
      </w:pPr>
      <w:r>
        <w:rPr>
          <w:b/>
        </w:rPr>
        <w:t xml:space="preserve">Obrazloženje </w:t>
      </w:r>
    </w:p>
    <w:p w:rsidR="00132B9E" w:rsidRDefault="00132B9E" w:rsidP="00132B9E">
      <w:pPr>
        <w:jc w:val="center"/>
        <w:rPr>
          <w:b/>
        </w:rPr>
      </w:pPr>
      <w:r>
        <w:rPr>
          <w:b/>
        </w:rPr>
        <w:t>Odluke o komunalnom doprinosu</w:t>
      </w:r>
    </w:p>
    <w:p w:rsidR="00132B9E" w:rsidRDefault="00132B9E" w:rsidP="00132B9E">
      <w:pPr>
        <w:jc w:val="center"/>
        <w:rPr>
          <w:b/>
        </w:rPr>
      </w:pPr>
    </w:p>
    <w:p w:rsidR="00132B9E" w:rsidRDefault="00132B9E" w:rsidP="00132B9E">
      <w:r>
        <w:tab/>
        <w:t>Hrvatski sabor na sjednici održanoj dana 13.srpnja 2018.godine donio je Zakon o komunalnom gospodarstvu (NN 68/18) koji je stupio na snagu 04.kolovoza 2018.godine.</w:t>
      </w:r>
    </w:p>
    <w:p w:rsidR="00132B9E" w:rsidRDefault="00132B9E" w:rsidP="00132B9E"/>
    <w:p w:rsidR="00132B9E" w:rsidRDefault="00132B9E" w:rsidP="00132B9E">
      <w:r>
        <w:tab/>
        <w:t>Člankom 130.stavak 1 Zakona utvrđuje se obveza  j</w:t>
      </w:r>
      <w:r w:rsidRPr="00662ACF">
        <w:t xml:space="preserve">edinice lokalne samouprave </w:t>
      </w:r>
      <w:r>
        <w:t>donošenje O</w:t>
      </w:r>
      <w:r w:rsidRPr="00662ACF">
        <w:t>dluke o komunalnoj naknadi iz članka 95. stavka 1. Zakona u roku od šest mjeseci od dana stupanja na snagu Zakona.</w:t>
      </w:r>
    </w:p>
    <w:p w:rsidR="005A482D" w:rsidRDefault="005A482D" w:rsidP="00132B9E"/>
    <w:p w:rsidR="005A482D" w:rsidRDefault="005A482D" w:rsidP="00132B9E">
      <w:r>
        <w:tab/>
        <w:t>Odlukom o komunalnom doprinosu određuju se:</w:t>
      </w:r>
    </w:p>
    <w:p w:rsidR="005A482D" w:rsidRDefault="005A482D" w:rsidP="00132B9E"/>
    <w:p w:rsidR="005A482D" w:rsidRDefault="005A482D" w:rsidP="005A482D">
      <w:r>
        <w:t>1. zone u jedinici lokalne samouprave za plaćanje komunalnog doprinosa</w:t>
      </w:r>
    </w:p>
    <w:p w:rsidR="005A482D" w:rsidRDefault="005A482D" w:rsidP="005A482D"/>
    <w:p w:rsidR="005A482D" w:rsidRDefault="005A482D" w:rsidP="005A482D">
      <w:r>
        <w:t>2. jedinična vrijednost komunalnog doprinosa po pojedinim zonama u jedinici lokalne samouprave (u daljnjem tekstu: jedinična vrijednost komunalnog doprinosa)</w:t>
      </w:r>
    </w:p>
    <w:p w:rsidR="005A482D" w:rsidRDefault="005A482D" w:rsidP="005A482D"/>
    <w:p w:rsidR="005A482D" w:rsidRDefault="005A482D" w:rsidP="005A482D">
      <w:r>
        <w:t>3. način i rokovi plaćanja komunalnog doprinosa</w:t>
      </w:r>
    </w:p>
    <w:p w:rsidR="005A482D" w:rsidRDefault="005A482D" w:rsidP="005A482D"/>
    <w:p w:rsidR="005A482D" w:rsidRDefault="005A482D" w:rsidP="005A482D">
      <w:r>
        <w:t>4. opći uvjeti i razlozi zbog kojih se u pojedinačnim slučajevima odobrava djelomično ili potpuno oslobađanje od plaćanja komunalnog doprinosa.</w:t>
      </w:r>
    </w:p>
    <w:p w:rsidR="00132B9E" w:rsidRPr="00132B9E" w:rsidRDefault="00132B9E" w:rsidP="00132B9E">
      <w:pPr>
        <w:jc w:val="center"/>
      </w:pPr>
    </w:p>
    <w:p w:rsidR="00132B9E" w:rsidRDefault="00132B9E" w:rsidP="00132B9E">
      <w:pPr>
        <w:ind w:firstLine="708"/>
      </w:pPr>
      <w:r w:rsidRPr="00132B9E">
        <w:t>Komunalni doprinos je novčano javno davanje koje se plaća za korištenje komunalne infrastrukture na području cijele jedinice lokalne samouprave i položajne pogodnosti građevinskog zemljišta u naselju prilikom gra</w:t>
      </w:r>
      <w:r>
        <w:t>đenja ili ozakonjenja građevine.</w:t>
      </w:r>
    </w:p>
    <w:p w:rsidR="005A482D" w:rsidRDefault="005A482D" w:rsidP="00132B9E">
      <w:pPr>
        <w:ind w:firstLine="708"/>
      </w:pPr>
    </w:p>
    <w:p w:rsidR="005A482D" w:rsidRDefault="005A482D" w:rsidP="00132B9E">
      <w:pPr>
        <w:ind w:firstLine="708"/>
      </w:pPr>
      <w:r>
        <w:t>Ko</w:t>
      </w:r>
      <w:r w:rsidRPr="005A482D">
        <w:t>munalni doprinos za zgrade obračunava se množenjem obujma zgrade koja se gradi ili je izgrađena izraženog u kubnim metrima (m³) s jediničnom vrijednošću komunalnog doprinosa u zoni u kojoj se zgrada gradi ili je izgrađena.</w:t>
      </w:r>
    </w:p>
    <w:p w:rsidR="00132B9E" w:rsidRDefault="00132B9E" w:rsidP="00132B9E">
      <w:pPr>
        <w:ind w:firstLine="708"/>
      </w:pPr>
    </w:p>
    <w:p w:rsidR="00132B9E" w:rsidRPr="00132B9E" w:rsidRDefault="00407C25" w:rsidP="00132B9E">
      <w:pPr>
        <w:ind w:firstLine="708"/>
      </w:pPr>
      <w:r>
        <w:t>Novom Odlukom  ne mijenja se jedinična vrijednost komunalnog doprinosa, odnosno novom Odlukom nema povećanja  na teret obveznika, već se isto usuglašava sa Zakonom.</w:t>
      </w:r>
      <w:bookmarkStart w:id="0" w:name="_GoBack"/>
      <w:bookmarkEnd w:id="0"/>
    </w:p>
    <w:sectPr w:rsidR="00132B9E" w:rsidRPr="0013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9E"/>
    <w:rsid w:val="00037D02"/>
    <w:rsid w:val="00132B9E"/>
    <w:rsid w:val="00206868"/>
    <w:rsid w:val="00290044"/>
    <w:rsid w:val="00407C25"/>
    <w:rsid w:val="005A482D"/>
    <w:rsid w:val="007B0D10"/>
    <w:rsid w:val="008E1EEB"/>
    <w:rsid w:val="00AE1B53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28B2-E797-4B9F-8F37-F0A3BDD0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dcterms:created xsi:type="dcterms:W3CDTF">2018-11-06T08:03:00Z</dcterms:created>
  <dcterms:modified xsi:type="dcterms:W3CDTF">2018-11-14T09:14:00Z</dcterms:modified>
</cp:coreProperties>
</file>