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B6" w:rsidRDefault="00EE5AB6" w:rsidP="00EE5AB6">
      <w:pPr>
        <w:jc w:val="center"/>
        <w:rPr>
          <w:b/>
        </w:rPr>
      </w:pPr>
      <w:r>
        <w:rPr>
          <w:b/>
        </w:rPr>
        <w:t xml:space="preserve">Obrazloženje nacrta Usklađenja procjene ugroženosti od požara i tehnoloških eksplozija </w:t>
      </w:r>
    </w:p>
    <w:p w:rsidR="00EE5AB6" w:rsidRDefault="00EE5AB6" w:rsidP="00EE5AB6">
      <w:pPr>
        <w:jc w:val="center"/>
        <w:rPr>
          <w:b/>
        </w:rPr>
      </w:pPr>
      <w:r>
        <w:rPr>
          <w:b/>
        </w:rPr>
        <w:t>Općine Kneževi Vinogradi</w:t>
      </w:r>
    </w:p>
    <w:p w:rsidR="00EE5AB6" w:rsidRDefault="00EE5AB6" w:rsidP="00EE5AB6">
      <w:pPr>
        <w:jc w:val="center"/>
        <w:rPr>
          <w:b/>
        </w:rPr>
      </w:pPr>
    </w:p>
    <w:p w:rsidR="00EE7894" w:rsidRDefault="00EE7894" w:rsidP="00EE5AB6"/>
    <w:p w:rsidR="00EE5AB6" w:rsidRPr="00EE5AB6" w:rsidRDefault="00EE7894" w:rsidP="00EE5AB6">
      <w:r>
        <w:t>Člankom</w:t>
      </w:r>
      <w:r w:rsidR="00EE5AB6">
        <w:t xml:space="preserve"> 13. Zakona o zaštiti od požara (NN 92/10)</w:t>
      </w:r>
      <w:r>
        <w:t xml:space="preserve"> između ostalog propisano je slijedeće:</w:t>
      </w:r>
    </w:p>
    <w:p w:rsidR="00EE5AB6" w:rsidRDefault="00EE5AB6" w:rsidP="00EE5AB6"/>
    <w:p w:rsidR="00EE5AB6" w:rsidRDefault="00EE5AB6" w:rsidP="00EE5AB6">
      <w:r>
        <w:t>Jedinice lokalne i područne (regionalne) samouprave donose plan zaštite od požara za svoje područje na temelju procjene ugroženosti od požara, po prethodno pribavljenom mišljenju nadležne policijske uprave. Procjena ugroženosti i plan zaštite od požara županije temelje se na procjenama ugroženosti i planovima zaštite od požara gradova i općina na području županije.</w:t>
      </w:r>
    </w:p>
    <w:p w:rsidR="00EE5AB6" w:rsidRDefault="00EE5AB6" w:rsidP="00EE5AB6"/>
    <w:p w:rsidR="00EE5AB6" w:rsidRDefault="00EE5AB6" w:rsidP="00EE5AB6">
      <w:r>
        <w:t>Nadležna vatrogasna zajednica daje prethodno mišljenje na dio procjene ugroženosti od požara za svoje područje koji se odnosi na organizaciju vatrogasne djelatnosti kroz minimalna mjerila dana posebnim propisom kojim se uređuje područje vatrogastva.</w:t>
      </w:r>
    </w:p>
    <w:p w:rsidR="00EE7894" w:rsidRDefault="00EE7894" w:rsidP="00EE5AB6"/>
    <w:p w:rsidR="00EE5AB6" w:rsidRDefault="00EE5AB6" w:rsidP="00EE5AB6">
      <w:r>
        <w:t>Jedinice lokalne i područne (regionalne) samouprave na temelju procjene ugroženosti iz stavka 1. ovoga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EE5AB6" w:rsidRDefault="00EE5AB6" w:rsidP="00EE5AB6"/>
    <w:p w:rsidR="00EE5AB6" w:rsidRDefault="00EE5AB6" w:rsidP="00EE5AB6">
      <w:r>
        <w:t>Godišnji provedbeni plan unapređenja zaštite od požara iz stavka 4. ovoga članka može biti dio dugoročnijeg plana unapređenja zaštite od požara.</w:t>
      </w:r>
    </w:p>
    <w:p w:rsidR="00EE7894" w:rsidRDefault="00EE7894" w:rsidP="00EE5AB6"/>
    <w:p w:rsidR="00EE5AB6" w:rsidRDefault="00EE5AB6" w:rsidP="00EE5AB6">
      <w:r>
        <w:t>Jedinice lokalne i područne (regionalne) samouprave najmanje jednom godišnje usklađuju planove s novonastalim uvjetima.</w:t>
      </w:r>
    </w:p>
    <w:p w:rsidR="00EE5AB6" w:rsidRDefault="00EE5AB6" w:rsidP="00EE5AB6"/>
    <w:p w:rsidR="00EE5AB6" w:rsidRDefault="00EE5AB6" w:rsidP="00EE5AB6">
      <w:r>
        <w:t>Jedinice lokalne i područne (regionalne) samouprave najmanje jednom u 5 godina usklađuju procjene ugroženosti s novonastalim uvjetima.</w:t>
      </w:r>
    </w:p>
    <w:p w:rsidR="00EE5AB6" w:rsidRDefault="00EE5AB6" w:rsidP="00EE5AB6"/>
    <w:p w:rsidR="00EE5AB6" w:rsidRDefault="00EE5AB6" w:rsidP="00EE5AB6">
      <w:r>
        <w:t>Predstavnička tijela jedinica lokalne i područne (regionalne) samouprave najmanje jednom godišnje razmatraju izvješće o stanju zaštite od požara na svom području i stanju provedbe godišnjeg provedbenog plana unapređenja zaštite od požara za svoje područje. Izvješće o stanju zaštite od požara županije i stanju provedbe godišnjeg provedbenog plana unapređenja zaštite od požara županije dostavlja se Nacionalnom odboru za preventivnu zaštitu i gašenje požara i središnjem tijelu državne uprave za vatrogastvo.</w:t>
      </w:r>
    </w:p>
    <w:p w:rsidR="00631FB3" w:rsidRDefault="00631FB3" w:rsidP="00EE5AB6"/>
    <w:p w:rsidR="00631FB3" w:rsidRDefault="00631FB3" w:rsidP="00EE5AB6">
      <w:r>
        <w:t xml:space="preserve">S obzirom na novi ustroj i osnivanje </w:t>
      </w:r>
      <w:proofErr w:type="spellStart"/>
      <w:r>
        <w:t>JPVP</w:t>
      </w:r>
      <w:proofErr w:type="spellEnd"/>
      <w:r>
        <w:t xml:space="preserve"> Baranje, nužna je izrada nove Procjene.</w:t>
      </w:r>
      <w:bookmarkStart w:id="0" w:name="_GoBack"/>
      <w:bookmarkEnd w:id="0"/>
    </w:p>
    <w:p w:rsidR="00EE5AB6" w:rsidRDefault="00EE5AB6" w:rsidP="00EE5AB6"/>
    <w:p w:rsidR="006350F3" w:rsidRDefault="00EE5AB6" w:rsidP="00EE5AB6">
      <w:r>
        <w:t>Jedinice lokalne i područne (regionalne) samouprave u donošenju planova osigurat će sudjelovanje javnosti.</w:t>
      </w:r>
    </w:p>
    <w:p w:rsidR="00EE7894" w:rsidRDefault="00EE7894" w:rsidP="00EE5AB6"/>
    <w:p w:rsidR="00EE7894" w:rsidRDefault="00EE7894" w:rsidP="00EE5AB6">
      <w:r>
        <w:t>Temeljem navedenog na Savjetovanju je  nacrt Usklađene procjene ugroženosti od požara i tehnoloških eksplozija Općine Kneževi Vinogradi, a koji sadrži:</w:t>
      </w:r>
    </w:p>
    <w:p w:rsidR="00EE7894" w:rsidRDefault="00EE7894" w:rsidP="00EE5AB6"/>
    <w:p w:rsidR="00EE7894" w:rsidRDefault="00EE7894" w:rsidP="00EE7894">
      <w:pPr>
        <w:pStyle w:val="Odlomakpopisa"/>
        <w:numPr>
          <w:ilvl w:val="0"/>
          <w:numId w:val="2"/>
        </w:numPr>
      </w:pPr>
      <w:r>
        <w:t>Prikaz postojećeg stanja</w:t>
      </w:r>
    </w:p>
    <w:p w:rsidR="00EE7894" w:rsidRDefault="00EE7894" w:rsidP="00EE7894">
      <w:pPr>
        <w:pStyle w:val="Odlomakpopisa"/>
        <w:numPr>
          <w:ilvl w:val="0"/>
          <w:numId w:val="2"/>
        </w:numPr>
      </w:pPr>
      <w:r>
        <w:t>Procjenu ugroženosti pravnih osoba</w:t>
      </w:r>
    </w:p>
    <w:p w:rsidR="00EE7894" w:rsidRDefault="00EE7894" w:rsidP="00EE7894">
      <w:pPr>
        <w:pStyle w:val="Odlomakpopisa"/>
        <w:numPr>
          <w:ilvl w:val="0"/>
          <w:numId w:val="2"/>
        </w:numPr>
      </w:pPr>
      <w:r>
        <w:t>Određivanje požarnog područja i ocjenu pokrivenosti postojećim dobrovoljnim vatrogasnim postrojbama</w:t>
      </w:r>
    </w:p>
    <w:p w:rsidR="00EE7894" w:rsidRDefault="00EE7894" w:rsidP="00EE7894">
      <w:pPr>
        <w:pStyle w:val="Odlomakpopisa"/>
        <w:numPr>
          <w:ilvl w:val="0"/>
          <w:numId w:val="2"/>
        </w:numPr>
      </w:pPr>
      <w:r>
        <w:t>Stručna obrada činjeničnih podataka</w:t>
      </w:r>
    </w:p>
    <w:p w:rsidR="00EE7894" w:rsidRDefault="00EE7894" w:rsidP="00EE7894">
      <w:pPr>
        <w:pStyle w:val="Odlomakpopisa"/>
        <w:numPr>
          <w:ilvl w:val="0"/>
          <w:numId w:val="2"/>
        </w:numPr>
      </w:pPr>
      <w:r>
        <w:t>Prijedlog tehničkih i organizacijskih mjera koje je potrebno provesti kako bi se opasnost od nastajanja i širenja požara smanjila na najmanju moguću razinu</w:t>
      </w:r>
    </w:p>
    <w:p w:rsidR="00EE7894" w:rsidRDefault="00EE7894" w:rsidP="00EE7894">
      <w:pPr>
        <w:pStyle w:val="Odlomakpopisa"/>
      </w:pPr>
    </w:p>
    <w:sectPr w:rsidR="00EE7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45"/>
    <w:multiLevelType w:val="hybridMultilevel"/>
    <w:tmpl w:val="54AA7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01D21"/>
    <w:multiLevelType w:val="hybridMultilevel"/>
    <w:tmpl w:val="9E580234"/>
    <w:lvl w:ilvl="0" w:tplc="E9CCFE12">
      <w:start w:val="1"/>
      <w:numFmt w:val="upperRoman"/>
      <w:pStyle w:val="Naslov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B6"/>
    <w:rsid w:val="00037D02"/>
    <w:rsid w:val="00290044"/>
    <w:rsid w:val="00631FB3"/>
    <w:rsid w:val="007B0D10"/>
    <w:rsid w:val="008E1EEB"/>
    <w:rsid w:val="00AE1B53"/>
    <w:rsid w:val="00C40E38"/>
    <w:rsid w:val="00E67CA2"/>
    <w:rsid w:val="00EE4573"/>
    <w:rsid w:val="00EE5AB6"/>
    <w:rsid w:val="00EE78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828C0-E640-44E6-8D4A-4433381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44"/>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7B0D10"/>
    <w:pPr>
      <w:widowControl w:val="0"/>
      <w:numPr>
        <w:numId w:val="1"/>
      </w:numPr>
      <w:autoSpaceDE w:val="0"/>
      <w:autoSpaceDN w:val="0"/>
      <w:adjustRightInd w:val="0"/>
      <w:outlineLvl w:val="0"/>
    </w:pPr>
    <w:rPr>
      <w:rFonts w:ascii="Times New Roman" w:hAnsi="Times New Roman"/>
      <w:b/>
      <w:caps/>
      <w:sz w:val="24"/>
    </w:rPr>
  </w:style>
  <w:style w:type="paragraph" w:styleId="Naslov2">
    <w:name w:val="heading 2"/>
    <w:basedOn w:val="Normal"/>
    <w:next w:val="Normal"/>
    <w:link w:val="Naslov2Char"/>
    <w:uiPriority w:val="9"/>
    <w:semiHidden/>
    <w:unhideWhenUsed/>
    <w:qFormat/>
    <w:rsid w:val="007B0D10"/>
    <w:pPr>
      <w:keepNext/>
      <w:keepLines/>
      <w:spacing w:before="40"/>
      <w:outlineLvl w:val="1"/>
    </w:pPr>
    <w:rPr>
      <w:rFonts w:eastAsiaTheme="majorEastAsia" w:cstheme="majorBidi"/>
      <w:b/>
      <w:szCs w:val="26"/>
    </w:rPr>
  </w:style>
  <w:style w:type="paragraph" w:styleId="Naslov3">
    <w:name w:val="heading 3"/>
    <w:basedOn w:val="Normal"/>
    <w:next w:val="Normal"/>
    <w:link w:val="Naslov3Char"/>
    <w:autoRedefine/>
    <w:qFormat/>
    <w:rsid w:val="007B0D10"/>
    <w:pPr>
      <w:keepNext/>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B0D10"/>
    <w:rPr>
      <w:rFonts w:ascii="Times New Roman" w:eastAsiaTheme="majorEastAsia" w:hAnsi="Times New Roman" w:cstheme="majorBidi"/>
      <w:b/>
      <w:caps/>
      <w:spacing w:val="-10"/>
      <w:kern w:val="28"/>
      <w:sz w:val="24"/>
      <w:szCs w:val="56"/>
      <w:lang w:eastAsia="hr-HR"/>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7B0D10"/>
    <w:rPr>
      <w:rFonts w:ascii="Times New Roman" w:hAnsi="Times New Roman" w:cs="Times New Roman"/>
      <w:szCs w:val="24"/>
      <w:lang w:eastAsia="hr-HR"/>
    </w:rPr>
  </w:style>
  <w:style w:type="character" w:customStyle="1" w:styleId="Naslov2Char">
    <w:name w:val="Naslov 2 Char"/>
    <w:basedOn w:val="Zadanifontodlomka"/>
    <w:link w:val="Naslov2"/>
    <w:uiPriority w:val="9"/>
    <w:semiHidden/>
    <w:rsid w:val="007B0D10"/>
    <w:rPr>
      <w:rFonts w:ascii="Times New Roman" w:eastAsiaTheme="majorEastAsia" w:hAnsi="Times New Roman" w:cstheme="majorBidi"/>
      <w:b/>
      <w:szCs w:val="26"/>
      <w:lang w:eastAsia="hr-HR"/>
    </w:rPr>
  </w:style>
  <w:style w:type="paragraph" w:styleId="Odlomakpopisa">
    <w:name w:val="List Paragraph"/>
    <w:basedOn w:val="Normal"/>
    <w:uiPriority w:val="34"/>
    <w:qFormat/>
    <w:rsid w:val="00EE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2</cp:revision>
  <dcterms:created xsi:type="dcterms:W3CDTF">2018-10-18T09:32:00Z</dcterms:created>
  <dcterms:modified xsi:type="dcterms:W3CDTF">2018-10-18T09:32:00Z</dcterms:modified>
</cp:coreProperties>
</file>