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FA2EAC">
        <w:rPr>
          <w:rFonts w:ascii="Times New Roman" w:hAnsi="Times New Roman" w:cs="Times New Roman"/>
        </w:rPr>
        <w:t>00-06/17-01/3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FA2EAC">
        <w:rPr>
          <w:rFonts w:ascii="Times New Roman" w:hAnsi="Times New Roman" w:cs="Times New Roman"/>
        </w:rPr>
        <w:t>7</w:t>
      </w:r>
      <w:r w:rsidRPr="00351F0B">
        <w:rPr>
          <w:rFonts w:ascii="Times New Roman" w:hAnsi="Times New Roman" w:cs="Times New Roman"/>
        </w:rPr>
        <w:t>-</w:t>
      </w:r>
      <w:r w:rsidR="0008650F">
        <w:rPr>
          <w:rFonts w:ascii="Times New Roman" w:hAnsi="Times New Roman" w:cs="Times New Roman"/>
        </w:rPr>
        <w:t>2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08650F">
        <w:rPr>
          <w:rFonts w:ascii="Times New Roman" w:hAnsi="Times New Roman" w:cs="Times New Roman"/>
        </w:rPr>
        <w:t xml:space="preserve">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3/13), </w:t>
      </w:r>
      <w:r w:rsidRPr="00351F0B">
        <w:rPr>
          <w:rFonts w:ascii="Times New Roman" w:hAnsi="Times New Roman" w:cs="Times New Roman"/>
        </w:rPr>
        <w:t xml:space="preserve"> na svojoj </w:t>
      </w:r>
      <w:r w:rsidR="0008650F">
        <w:rPr>
          <w:rFonts w:ascii="Times New Roman" w:hAnsi="Times New Roman" w:cs="Times New Roman"/>
        </w:rPr>
        <w:t>__</w:t>
      </w:r>
      <w:r w:rsidRPr="00351F0B">
        <w:rPr>
          <w:rFonts w:ascii="Times New Roman" w:hAnsi="Times New Roman" w:cs="Times New Roman"/>
        </w:rPr>
        <w:t xml:space="preserve">.sjednici, održanoj </w:t>
      </w:r>
      <w:r w:rsidR="0008650F">
        <w:rPr>
          <w:rFonts w:ascii="Times New Roman" w:hAnsi="Times New Roman" w:cs="Times New Roman"/>
        </w:rPr>
        <w:t>__________</w:t>
      </w:r>
      <w:r w:rsidR="006E0B09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08650F" w:rsidRPr="00351F0B" w:rsidRDefault="0008650F" w:rsidP="00C41D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izmjeni i dopuni Odluke </w:t>
      </w:r>
    </w:p>
    <w:p w:rsidR="008427E1" w:rsidRPr="00351F0B" w:rsidRDefault="0008650F" w:rsidP="00C41D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</w:t>
      </w:r>
      <w:r w:rsidR="008427E1" w:rsidRPr="00351F0B">
        <w:rPr>
          <w:rFonts w:ascii="Times New Roman" w:hAnsi="Times New Roman" w:cs="Times New Roman"/>
          <w:b/>
        </w:rPr>
        <w:t>svajanju Godišnjeg Izvještaja</w:t>
      </w:r>
      <w:r w:rsidR="00C41D69"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662212">
        <w:rPr>
          <w:rFonts w:ascii="Times New Roman" w:hAnsi="Times New Roman" w:cs="Times New Roman"/>
          <w:b/>
        </w:rPr>
        <w:t>2016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08650F" w:rsidRDefault="001F5E34" w:rsidP="001F5E3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</w:t>
      </w:r>
      <w:bookmarkStart w:id="0" w:name="_GoBack"/>
      <w:bookmarkEnd w:id="0"/>
      <w:r w:rsidR="0008650F">
        <w:rPr>
          <w:rFonts w:ascii="Times New Roman" w:hAnsi="Times New Roman" w:cs="Times New Roman"/>
        </w:rPr>
        <w:t>lan</w:t>
      </w:r>
      <w:r w:rsidR="0008650F" w:rsidRPr="0008650F">
        <w:rPr>
          <w:rFonts w:ascii="Times New Roman" w:hAnsi="Times New Roman" w:cs="Times New Roman"/>
        </w:rPr>
        <w:t>k</w:t>
      </w:r>
      <w:r w:rsidR="0008650F">
        <w:rPr>
          <w:rFonts w:ascii="Times New Roman" w:hAnsi="Times New Roman" w:cs="Times New Roman"/>
        </w:rPr>
        <w:t>u</w:t>
      </w:r>
      <w:r w:rsidR="0008650F" w:rsidRPr="0008650F">
        <w:rPr>
          <w:rFonts w:ascii="Times New Roman" w:hAnsi="Times New Roman" w:cs="Times New Roman"/>
        </w:rPr>
        <w:t xml:space="preserve"> </w:t>
      </w:r>
      <w:r w:rsidR="0008650F">
        <w:rPr>
          <w:rFonts w:ascii="Times New Roman" w:hAnsi="Times New Roman" w:cs="Times New Roman"/>
        </w:rPr>
        <w:t>IV Odluke o usvajanju Godišnjeg izvještaja o izvršenju Proračuna Općine Kneževi Vinogradi za 2016. godinu mijenja se i glasi:</w:t>
      </w:r>
    </w:p>
    <w:p w:rsidR="00C41D69" w:rsidRPr="00351F0B" w:rsidRDefault="0008650F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</w:t>
      </w:r>
      <w:r w:rsidR="00805906">
        <w:rPr>
          <w:rFonts w:ascii="Times New Roman" w:hAnsi="Times New Roman" w:cs="Times New Roman"/>
          <w:b/>
        </w:rPr>
        <w:t>IV</w:t>
      </w:r>
    </w:p>
    <w:p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>iz 2016. i neutrošeni dio iz 2015.godine u ukupnom iznosu 3.</w:t>
      </w:r>
      <w:r w:rsidR="00145F8D">
        <w:rPr>
          <w:rFonts w:ascii="Times New Roman" w:hAnsi="Times New Roman" w:cs="Times New Roman"/>
        </w:rPr>
        <w:t>404</w:t>
      </w:r>
      <w:r w:rsidR="00805906">
        <w:rPr>
          <w:rFonts w:ascii="Times New Roman" w:hAnsi="Times New Roman" w:cs="Times New Roman"/>
        </w:rPr>
        <w:t>.</w:t>
      </w:r>
      <w:r w:rsidR="00E60901">
        <w:rPr>
          <w:rFonts w:ascii="Times New Roman" w:hAnsi="Times New Roman" w:cs="Times New Roman"/>
        </w:rPr>
        <w:t>462,24</w:t>
      </w:r>
      <w:r w:rsidR="00805906">
        <w:rPr>
          <w:rFonts w:ascii="Times New Roman" w:hAnsi="Times New Roman" w:cs="Times New Roman"/>
        </w:rPr>
        <w:t xml:space="preserve"> kuna prenosi se u cijelosti u proračun za 2017.godinu i raspoređuje se </w:t>
      </w:r>
      <w:r w:rsidR="00CF132A">
        <w:rPr>
          <w:rFonts w:ascii="Times New Roman" w:hAnsi="Times New Roman" w:cs="Times New Roman"/>
        </w:rPr>
        <w:t>u programe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:rsidR="00145F8D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općih prihoda i primitaka</w:t>
      </w:r>
      <w:r w:rsidR="00DC572C">
        <w:rPr>
          <w:rFonts w:ascii="Times New Roman" w:hAnsi="Times New Roman" w:cs="Times New Roman"/>
        </w:rPr>
        <w:t xml:space="preserve"> (porezni prihodi)</w:t>
      </w:r>
      <w:r>
        <w:rPr>
          <w:rFonts w:ascii="Times New Roman" w:hAnsi="Times New Roman" w:cs="Times New Roman"/>
        </w:rPr>
        <w:t xml:space="preserve"> u iznosu 16.146,06 kuna</w:t>
      </w:r>
      <w:r w:rsidR="00DC572C">
        <w:rPr>
          <w:rFonts w:ascii="Times New Roman" w:hAnsi="Times New Roman" w:cs="Times New Roman"/>
        </w:rPr>
        <w:t xml:space="preserve"> za pokriće troškova rada upravnog odjela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za posebne namjene</w:t>
      </w:r>
      <w:r w:rsidR="00DC572C">
        <w:rPr>
          <w:rFonts w:ascii="Times New Roman" w:hAnsi="Times New Roman" w:cs="Times New Roman"/>
        </w:rPr>
        <w:t xml:space="preserve">, za pokriće troškova po programima održavanja i izgradnje komunalne infrastrukture, te po programu utroška sredstava prihoda od zakupa i prodaje državnog </w:t>
      </w:r>
      <w:proofErr w:type="spellStart"/>
      <w:r w:rsidR="00DC572C"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>: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RH u iznosu 185.06</w:t>
      </w:r>
      <w:r w:rsidR="0008650F">
        <w:rPr>
          <w:rFonts w:ascii="Times New Roman" w:hAnsi="Times New Roman" w:cs="Times New Roman"/>
        </w:rPr>
        <w:t>9,42</w:t>
      </w:r>
      <w:r>
        <w:rPr>
          <w:rFonts w:ascii="Times New Roman" w:hAnsi="Times New Roman" w:cs="Times New Roman"/>
        </w:rPr>
        <w:t xml:space="preserve"> kuna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Općine u iznosu 39.042,68 kuna</w:t>
      </w:r>
    </w:p>
    <w:p w:rsidR="00A2293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spomeničke rente u iznosu 11</w:t>
      </w:r>
      <w:r w:rsidR="000865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="0008650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kuna</w:t>
      </w:r>
    </w:p>
    <w:p w:rsidR="00CF132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legalizacije u iznosu 85.615,38 kuna</w:t>
      </w:r>
    </w:p>
    <w:p w:rsidR="00CF132A" w:rsidRDefault="00CF132A" w:rsidP="00CF132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tekućih pomoći</w:t>
      </w:r>
      <w:r w:rsidR="00DC572C">
        <w:rPr>
          <w:rFonts w:ascii="Times New Roman" w:hAnsi="Times New Roman" w:cs="Times New Roman"/>
        </w:rPr>
        <w:t>, za pokriće troškova  po programima održavanja komunalne infrastrukture i programu tekućeg i kapitalnog održavanja objekata i opreme</w:t>
      </w:r>
      <w:r>
        <w:rPr>
          <w:rFonts w:ascii="Times New Roman" w:hAnsi="Times New Roman" w:cs="Times New Roman"/>
        </w:rPr>
        <w:t>: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</w:t>
      </w:r>
      <w:r w:rsidR="00E60901">
        <w:rPr>
          <w:rFonts w:ascii="Times New Roman" w:hAnsi="Times New Roman" w:cs="Times New Roman"/>
        </w:rPr>
        <w:t xml:space="preserve"> državnog proračuna u iznosu 282</w:t>
      </w:r>
      <w:r>
        <w:rPr>
          <w:rFonts w:ascii="Times New Roman" w:hAnsi="Times New Roman" w:cs="Times New Roman"/>
        </w:rPr>
        <w:t>.289,03 kuna;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 EU u iznosu 4.295,59 kuna;</w:t>
      </w:r>
    </w:p>
    <w:p w:rsidR="00CF132A" w:rsidRP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 iz HZZ u iznosu 40.608,60</w:t>
      </w:r>
    </w:p>
    <w:p w:rsidR="00DC572C" w:rsidRDefault="00DC572C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</w:t>
      </w:r>
      <w:r w:rsidR="00397CCA">
        <w:rPr>
          <w:rFonts w:ascii="Times New Roman" w:hAnsi="Times New Roman" w:cs="Times New Roman"/>
        </w:rPr>
        <w:t>ihoda od kapitalnih pomoći i to: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državnog proračuna u iznosu 372.500,00 kuna za pokriće troškova po programu izgradnje komunalne infrastrukture;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županijskog proračuna u iznosu 20.000,00 kuna za pokriće troškova izgradnje društvene i sportske infrastrukture;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</w:t>
      </w:r>
      <w:r w:rsidR="00397CCA" w:rsidRPr="00DB79EB">
        <w:rPr>
          <w:rFonts w:ascii="Times New Roman" w:hAnsi="Times New Roman" w:cs="Times New Roman"/>
        </w:rPr>
        <w:t xml:space="preserve">k prihod od donacija i to u iznosu </w:t>
      </w:r>
      <w:r w:rsidRPr="00DB79EB">
        <w:rPr>
          <w:rFonts w:ascii="Times New Roman" w:hAnsi="Times New Roman" w:cs="Times New Roman"/>
        </w:rPr>
        <w:t>18.000,00 kuna za pokriće troškova prijevoza učenika srednjih škola;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od prodaje i zamjene nefinancijske imovine, za pokriće troškova po programima održavanja i izgradnje komunalne infrastrukture, te po programu utroška sredstava prihoda od zakupa i prodaje državnog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>: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 od prodaje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 xml:space="preserve"> u vlasništvu RH u iznosu 775.444,44 kuna;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građevinskog zemljišta u iznosu 9.000,00 kuna;</w:t>
      </w:r>
    </w:p>
    <w:p w:rsidR="00DB79EB" w:rsidRP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stanova u iznosu 92.929,59 kuna</w:t>
      </w:r>
      <w:r w:rsidR="00205E68">
        <w:rPr>
          <w:rFonts w:ascii="Times New Roman" w:hAnsi="Times New Roman" w:cs="Times New Roman"/>
        </w:rPr>
        <w:t>,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iz prethodne godine ne utrošenih u 2016.godini:</w:t>
      </w:r>
    </w:p>
    <w:p w:rsidR="00A2293A" w:rsidRDefault="00A2293A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višak </w:t>
      </w:r>
      <w:r w:rsidR="00205E68">
        <w:rPr>
          <w:rFonts w:ascii="Times New Roman" w:hAnsi="Times New Roman" w:cs="Times New Roman"/>
        </w:rPr>
        <w:t xml:space="preserve">općih prihoda i primitaka u </w:t>
      </w:r>
      <w:r w:rsidR="0008650F">
        <w:rPr>
          <w:rFonts w:ascii="Times New Roman" w:hAnsi="Times New Roman" w:cs="Times New Roman"/>
        </w:rPr>
        <w:t>iznosu</w:t>
      </w:r>
      <w:r w:rsidR="00205E68">
        <w:rPr>
          <w:rFonts w:ascii="Times New Roman" w:hAnsi="Times New Roman" w:cs="Times New Roman"/>
        </w:rPr>
        <w:t xml:space="preserve"> 2</w:t>
      </w:r>
      <w:r w:rsidR="0008650F">
        <w:rPr>
          <w:rFonts w:ascii="Times New Roman" w:hAnsi="Times New Roman" w:cs="Times New Roman"/>
        </w:rPr>
        <w:t>19</w:t>
      </w:r>
      <w:r w:rsidR="00205E68">
        <w:rPr>
          <w:rFonts w:ascii="Times New Roman" w:hAnsi="Times New Roman" w:cs="Times New Roman"/>
        </w:rPr>
        <w:t>.</w:t>
      </w:r>
      <w:r w:rsidR="0008650F">
        <w:rPr>
          <w:rFonts w:ascii="Times New Roman" w:hAnsi="Times New Roman" w:cs="Times New Roman"/>
        </w:rPr>
        <w:t>465,45</w:t>
      </w:r>
      <w:r w:rsidR="00205E68">
        <w:rPr>
          <w:rFonts w:ascii="Times New Roman" w:hAnsi="Times New Roman" w:cs="Times New Roman"/>
        </w:rPr>
        <w:t xml:space="preserve"> kuna za pokriće troškova uprave i drugih tijela Općine;</w:t>
      </w:r>
    </w:p>
    <w:p w:rsidR="00205E68" w:rsidRPr="00205E68" w:rsidRDefault="00205E68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namjenskih prihoda  (prihod od zakupa i prodaje poljoprivrednog zemljišta u vlasništvu RH) u iznosu 1.2</w:t>
      </w:r>
      <w:r w:rsidR="0008650F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.</w:t>
      </w:r>
      <w:r w:rsidR="0008650F">
        <w:rPr>
          <w:rFonts w:ascii="Times New Roman" w:hAnsi="Times New Roman" w:cs="Times New Roman"/>
        </w:rPr>
        <w:t>939</w:t>
      </w:r>
      <w:r>
        <w:rPr>
          <w:rFonts w:ascii="Times New Roman" w:hAnsi="Times New Roman" w:cs="Times New Roman"/>
        </w:rPr>
        <w:t>,</w:t>
      </w:r>
      <w:r w:rsidR="0008650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kuna za pokriće rashoda prema Programu  korištenja sredstava ostvarenih od zakupa, prodaje i davanja na korištenje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 xml:space="preserve"> u vlasništvu RH.</w:t>
      </w:r>
      <w:r w:rsidR="00362769">
        <w:rPr>
          <w:rFonts w:ascii="Times New Roman" w:hAnsi="Times New Roman" w:cs="Times New Roman"/>
        </w:rPr>
        <w:t>“</w:t>
      </w:r>
    </w:p>
    <w:p w:rsidR="004302FC" w:rsidRDefault="004302FC" w:rsidP="00C46A24">
      <w:pPr>
        <w:spacing w:after="0"/>
        <w:jc w:val="both"/>
        <w:rPr>
          <w:rFonts w:ascii="Times New Roman" w:hAnsi="Times New Roman" w:cs="Times New Roman"/>
        </w:rPr>
      </w:pPr>
    </w:p>
    <w:p w:rsidR="00362769" w:rsidRPr="00351F0B" w:rsidRDefault="00C46A24" w:rsidP="003627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</w:t>
      </w:r>
      <w:r w:rsidR="00362769">
        <w:rPr>
          <w:rFonts w:ascii="Times New Roman" w:hAnsi="Times New Roman" w:cs="Times New Roman"/>
        </w:rPr>
        <w:t xml:space="preserve">o izmjeni i dopuni </w:t>
      </w:r>
      <w:r w:rsidRPr="00351F0B">
        <w:rPr>
          <w:rFonts w:ascii="Times New Roman" w:hAnsi="Times New Roman" w:cs="Times New Roman"/>
        </w:rPr>
        <w:t xml:space="preserve">stupa na snagu danom </w:t>
      </w:r>
      <w:r w:rsidR="00362769">
        <w:rPr>
          <w:rFonts w:ascii="Times New Roman" w:hAnsi="Times New Roman" w:cs="Times New Roman"/>
        </w:rPr>
        <w:t xml:space="preserve">objave </w:t>
      </w:r>
      <w:r w:rsidRPr="00351F0B">
        <w:rPr>
          <w:rFonts w:ascii="Times New Roman" w:hAnsi="Times New Roman" w:cs="Times New Roman"/>
        </w:rPr>
        <w:t>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362769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362769">
        <w:rPr>
          <w:rFonts w:ascii="Times New Roman" w:hAnsi="Times New Roman" w:cs="Times New Roman"/>
        </w:rPr>
        <w:t>Dragana Božić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8650F"/>
    <w:rsid w:val="000A43DD"/>
    <w:rsid w:val="00145F8D"/>
    <w:rsid w:val="001F5E34"/>
    <w:rsid w:val="00205E68"/>
    <w:rsid w:val="00351F0B"/>
    <w:rsid w:val="00362769"/>
    <w:rsid w:val="00397CCA"/>
    <w:rsid w:val="004302FC"/>
    <w:rsid w:val="004E66EC"/>
    <w:rsid w:val="005271F1"/>
    <w:rsid w:val="00662212"/>
    <w:rsid w:val="0066474B"/>
    <w:rsid w:val="006834F6"/>
    <w:rsid w:val="006E0B09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B79EB"/>
    <w:rsid w:val="00DC572C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2</cp:revision>
  <cp:lastPrinted>2017-11-29T10:33:00Z</cp:lastPrinted>
  <dcterms:created xsi:type="dcterms:W3CDTF">2017-11-29T10:36:00Z</dcterms:created>
  <dcterms:modified xsi:type="dcterms:W3CDTF">2017-11-29T10:36:00Z</dcterms:modified>
</cp:coreProperties>
</file>