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77BC8" w:rsidRPr="00577BC8" w:rsidTr="00633802">
        <w:trPr>
          <w:trHeight w:val="781"/>
        </w:trPr>
        <w:tc>
          <w:tcPr>
            <w:tcW w:w="9180" w:type="dxa"/>
            <w:gridSpan w:val="3"/>
            <w:shd w:val="clear" w:color="auto" w:fill="99CCFF"/>
            <w:vAlign w:val="center"/>
          </w:tcPr>
          <w:p w:rsidR="00577BC8" w:rsidRDefault="00577BC8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OPĆIH</w:t>
            </w:r>
            <w:proofErr w:type="spellEnd"/>
            <w:r w:rsidR="00555AC8">
              <w:rPr>
                <w:rFonts w:eastAsia="Simsun (Founder Extended)"/>
                <w:b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AKATA</w:t>
            </w:r>
            <w:proofErr w:type="spellEnd"/>
          </w:p>
          <w:p w:rsidR="00AA121D" w:rsidRPr="00AA121D" w:rsidRDefault="00AA121D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</w:tcPr>
          <w:p w:rsidR="00AA121D" w:rsidRPr="0055048E" w:rsidRDefault="0055048E" w:rsidP="004B7DBD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 xml:space="preserve">Izvješće o provedenom savjetovanju sa zainteresiranom javnošću o Nacrtu prijedloga </w:t>
            </w:r>
            <w:r w:rsidR="004B7DBD">
              <w:rPr>
                <w:rFonts w:ascii="Times New Roman" w:eastAsia="Simsun (Founder Extended)" w:hAnsi="Times New Roman"/>
                <w:b/>
              </w:rPr>
              <w:t xml:space="preserve">Strategije upravljanja i raspolaganja imovinom Općine Kneževi </w:t>
            </w:r>
            <w:r w:rsidR="00510B85">
              <w:rPr>
                <w:rFonts w:ascii="Times New Roman" w:eastAsia="Simsun (Founder Extended)" w:hAnsi="Times New Roman"/>
                <w:b/>
              </w:rPr>
              <w:t>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</w:tcPr>
          <w:p w:rsidR="00577BC8" w:rsidRPr="0055048E" w:rsidRDefault="0055048E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</w:tcPr>
          <w:p w:rsidR="00577BC8" w:rsidRPr="0055048E" w:rsidRDefault="00555AC8" w:rsidP="004B7DBD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 xml:space="preserve">Osnovni cilj savjetovanja bio je dobivanje povratnih informacija od zainteresirane javnosti u svezi rješenja predloženih nacrtom prijedloga </w:t>
            </w:r>
            <w:r w:rsidR="00F24C1B">
              <w:t xml:space="preserve"> </w:t>
            </w:r>
            <w:r w:rsidR="00510B85">
              <w:t xml:space="preserve"> </w:t>
            </w:r>
            <w:r w:rsidR="004B7DBD">
              <w:rPr>
                <w:rFonts w:ascii="Times New Roman" w:hAnsi="Times New Roman"/>
              </w:rPr>
              <w:t>Strategije upravljanja i raspolaganja imovinom uz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</w:tcPr>
          <w:p w:rsidR="00577BC8" w:rsidRPr="0055048E" w:rsidRDefault="004B7DBD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30.11.2017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4B7DBD" w:rsidRDefault="004B7DBD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</w:rPr>
            </w:pPr>
            <w:r w:rsidRPr="004B7DBD">
              <w:rPr>
                <w:rFonts w:ascii="Times New Roman" w:eastAsia="Simsun (Founder Extended)" w:hAnsi="Times New Roman"/>
              </w:rPr>
              <w:t>Strategija</w:t>
            </w:r>
            <w:r w:rsidRPr="004B7DBD">
              <w:rPr>
                <w:rFonts w:ascii="Times New Roman" w:eastAsia="Simsun (Founder Extended)" w:hAnsi="Times New Roman"/>
              </w:rPr>
              <w:t xml:space="preserve"> upravljanja i raspolaganja imovinom Općine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772E15" w:rsidP="00772E15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55048E">
              <w:rPr>
                <w:rFonts w:ascii="Times New Roman" w:hAnsi="Times New Roman"/>
                <w:b/>
                <w:lang w:eastAsia="zh-CN"/>
              </w:rPr>
              <w:t>-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048E" w:rsidP="0055048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Općina Kneževi Vinogradi, Jedinstveni upravni odjel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Del="005D53AE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9D17DC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</w:p>
        </w:tc>
      </w:tr>
      <w:tr w:rsidR="00577BC8" w:rsidRPr="00577BC8" w:rsidTr="00633802">
        <w:trPr>
          <w:trHeight w:val="522"/>
        </w:trPr>
        <w:tc>
          <w:tcPr>
            <w:tcW w:w="3935" w:type="dxa"/>
            <w:vMerge w:val="restart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shd w:val="clear" w:color="auto" w:fill="auto"/>
          </w:tcPr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</w:tcPr>
          <w:p w:rsidR="00577BC8" w:rsidRPr="0055048E" w:rsidRDefault="00577BC8" w:rsidP="00555AC8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1130"/>
        </w:trPr>
        <w:tc>
          <w:tcPr>
            <w:tcW w:w="3935" w:type="dxa"/>
            <w:vMerge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767A7" w:rsidRPr="0055048E" w:rsidRDefault="008767A7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:rsidR="00577BC8" w:rsidRPr="0055048E" w:rsidRDefault="00577BC8" w:rsidP="004E69BD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od </w:t>
            </w:r>
            <w:r w:rsidR="004E69B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24.listopada</w:t>
            </w:r>
            <w:r w:rsidR="002A2E5B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AA121D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do </w:t>
            </w:r>
            <w:r w:rsidR="004E69B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24.studenog 2017.godine</w:t>
            </w:r>
            <w:bookmarkStart w:id="0" w:name="_GoBack"/>
            <w:bookmarkEnd w:id="0"/>
            <w:r w:rsidR="008767A7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5AC8" w:rsidP="00610EF3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Općini Kneževi Vinogradi</w:t>
            </w:r>
            <w:r w:rsidR="009F7300"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nije pristiglo niti jedno očitovanje na navedeni Nacrt prijedloga </w:t>
            </w:r>
            <w:r w:rsidR="00610EF3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Odluke.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245" w:type="dxa"/>
            <w:gridSpan w:val="2"/>
            <w:vAlign w:val="center"/>
          </w:tcPr>
          <w:p w:rsidR="00B81DA1" w:rsidRPr="0055048E" w:rsidRDefault="00B81DA1" w:rsidP="00B81DA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</w:tcPr>
          <w:p w:rsidR="00B81DA1" w:rsidRPr="0055048E" w:rsidRDefault="00B81DA1" w:rsidP="00B81DA1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E157C1" w:rsidRDefault="00E157C1" w:rsidP="009F7300"/>
    <w:sectPr w:rsidR="00E157C1" w:rsidSect="003B2F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1E88"/>
    <w:rsid w:val="001614EA"/>
    <w:rsid w:val="00187ACC"/>
    <w:rsid w:val="00193DE6"/>
    <w:rsid w:val="001B765F"/>
    <w:rsid w:val="00202EC8"/>
    <w:rsid w:val="00204E12"/>
    <w:rsid w:val="00217FA5"/>
    <w:rsid w:val="00220838"/>
    <w:rsid w:val="0024185F"/>
    <w:rsid w:val="002526CF"/>
    <w:rsid w:val="00271463"/>
    <w:rsid w:val="002900FC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44689"/>
    <w:rsid w:val="00345B64"/>
    <w:rsid w:val="003478BC"/>
    <w:rsid w:val="003566A4"/>
    <w:rsid w:val="00371790"/>
    <w:rsid w:val="0037779A"/>
    <w:rsid w:val="00397D3B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7499"/>
    <w:rsid w:val="00624E2A"/>
    <w:rsid w:val="00633802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1124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C1F55"/>
    <w:rsid w:val="00CD6C05"/>
    <w:rsid w:val="00CE1AB0"/>
    <w:rsid w:val="00CE32F7"/>
    <w:rsid w:val="00CF0105"/>
    <w:rsid w:val="00CF570A"/>
    <w:rsid w:val="00D14C38"/>
    <w:rsid w:val="00D23ECF"/>
    <w:rsid w:val="00D34464"/>
    <w:rsid w:val="00D45A39"/>
    <w:rsid w:val="00D66CB8"/>
    <w:rsid w:val="00D70446"/>
    <w:rsid w:val="00D96380"/>
    <w:rsid w:val="00DC4E61"/>
    <w:rsid w:val="00DE6312"/>
    <w:rsid w:val="00DE77A0"/>
    <w:rsid w:val="00E05F41"/>
    <w:rsid w:val="00E157C1"/>
    <w:rsid w:val="00E26823"/>
    <w:rsid w:val="00E374C1"/>
    <w:rsid w:val="00E73590"/>
    <w:rsid w:val="00E91DD9"/>
    <w:rsid w:val="00EA154E"/>
    <w:rsid w:val="00EA201B"/>
    <w:rsid w:val="00EC67C1"/>
    <w:rsid w:val="00EE1C5C"/>
    <w:rsid w:val="00EE2E3C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Općina Kneževi Vinogradi Željka Kolarić</cp:lastModifiedBy>
  <cp:revision>2</cp:revision>
  <cp:lastPrinted>2017-11-29T10:52:00Z</cp:lastPrinted>
  <dcterms:created xsi:type="dcterms:W3CDTF">2017-11-29T10:52:00Z</dcterms:created>
  <dcterms:modified xsi:type="dcterms:W3CDTF">2017-11-29T10:52:00Z</dcterms:modified>
</cp:coreProperties>
</file>