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84695E" w:rsidRDefault="00DA0B81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910-01/16-01/3</w:t>
      </w:r>
    </w:p>
    <w:p w:rsidR="0084695E" w:rsidRDefault="00A64F1B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2100/06-01-04</w:t>
      </w:r>
      <w:r w:rsidR="00DC5C27">
        <w:rPr>
          <w:rFonts w:ascii="Times New Roman" w:hAnsi="Times New Roman" w:cs="Times New Roman"/>
          <w:sz w:val="24"/>
          <w:szCs w:val="24"/>
        </w:rPr>
        <w:t>/03-18</w:t>
      </w:r>
      <w:r w:rsidR="0014615E">
        <w:rPr>
          <w:rFonts w:ascii="Times New Roman" w:hAnsi="Times New Roman" w:cs="Times New Roman"/>
          <w:sz w:val="24"/>
          <w:szCs w:val="24"/>
        </w:rPr>
        <w:t>-</w:t>
      </w:r>
      <w:r w:rsidR="00D8784F">
        <w:rPr>
          <w:rFonts w:ascii="Times New Roman" w:hAnsi="Times New Roman" w:cs="Times New Roman"/>
          <w:sz w:val="24"/>
          <w:szCs w:val="24"/>
        </w:rPr>
        <w:t>50</w:t>
      </w:r>
    </w:p>
    <w:p w:rsidR="00F92361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547593">
        <w:rPr>
          <w:rFonts w:ascii="Times New Roman" w:hAnsi="Times New Roman" w:cs="Times New Roman"/>
          <w:sz w:val="24"/>
          <w:szCs w:val="24"/>
        </w:rPr>
        <w:t xml:space="preserve">, </w:t>
      </w:r>
      <w:r w:rsidR="00D3474B">
        <w:rPr>
          <w:rFonts w:ascii="Times New Roman" w:hAnsi="Times New Roman" w:cs="Times New Roman"/>
          <w:sz w:val="24"/>
          <w:szCs w:val="24"/>
        </w:rPr>
        <w:t>21</w:t>
      </w:r>
      <w:r w:rsidR="00DC5C27">
        <w:rPr>
          <w:rFonts w:ascii="Times New Roman" w:hAnsi="Times New Roman" w:cs="Times New Roman"/>
          <w:sz w:val="24"/>
          <w:szCs w:val="24"/>
        </w:rPr>
        <w:t>.06.2018</w:t>
      </w:r>
    </w:p>
    <w:p w:rsidR="00B348E8" w:rsidRDefault="00B348E8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176" w:rsidRDefault="0014615E" w:rsidP="00B348E8">
      <w:pPr>
        <w:spacing w:after="0"/>
        <w:jc w:val="center"/>
        <w:rPr>
          <w:rFonts w:ascii="Times New Roman" w:hAnsi="Times New Roman" w:cs="Times New Roman"/>
          <w:b/>
        </w:rPr>
      </w:pPr>
      <w:r w:rsidRPr="00A0637F">
        <w:rPr>
          <w:rFonts w:ascii="Times New Roman" w:hAnsi="Times New Roman" w:cs="Times New Roman"/>
          <w:b/>
        </w:rPr>
        <w:t>POZIV ZA DOSTAVU PONUDE</w:t>
      </w:r>
    </w:p>
    <w:p w:rsidR="00220D2B" w:rsidRPr="00A0637F" w:rsidRDefault="00220D2B" w:rsidP="00B348E8">
      <w:pPr>
        <w:spacing w:after="0"/>
        <w:jc w:val="center"/>
        <w:rPr>
          <w:rFonts w:ascii="Times New Roman" w:hAnsi="Times New Roman" w:cs="Times New Roman"/>
          <w:b/>
        </w:rPr>
      </w:pPr>
    </w:p>
    <w:p w:rsidR="00220D2B" w:rsidRDefault="0014615E" w:rsidP="00146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Poštovani,</w:t>
      </w:r>
    </w:p>
    <w:p w:rsidR="00D3474B" w:rsidRPr="007F1275" w:rsidRDefault="00D3474B" w:rsidP="00146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5E" w:rsidRPr="007F1275" w:rsidRDefault="004A125E" w:rsidP="001461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Naručitelj</w:t>
      </w:r>
      <w:r w:rsidR="00665B9C" w:rsidRPr="007F1275">
        <w:rPr>
          <w:rFonts w:ascii="Times New Roman" w:hAnsi="Times New Roman" w:cs="Times New Roman"/>
          <w:sz w:val="24"/>
          <w:szCs w:val="24"/>
        </w:rPr>
        <w:t>,</w:t>
      </w:r>
      <w:r w:rsidR="00ED2D3F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645D53" w:rsidRPr="007F1275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508" w:rsidRPr="007F1275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986508" w:rsidRPr="007F1275">
        <w:rPr>
          <w:rFonts w:ascii="Times New Roman" w:hAnsi="Times New Roman" w:cs="Times New Roman"/>
          <w:sz w:val="24"/>
          <w:szCs w:val="24"/>
        </w:rPr>
        <w:t>, Hrvatske Republike 3</w:t>
      </w:r>
      <w:r w:rsidR="00ED2D3F" w:rsidRPr="007F1275">
        <w:rPr>
          <w:rFonts w:ascii="Times New Roman" w:hAnsi="Times New Roman" w:cs="Times New Roman"/>
          <w:sz w:val="24"/>
          <w:szCs w:val="24"/>
        </w:rPr>
        <w:t>, OIB:</w:t>
      </w:r>
      <w:r w:rsidR="00665B9C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986508" w:rsidRPr="007F1275">
        <w:rPr>
          <w:rFonts w:ascii="Times New Roman" w:hAnsi="Times New Roman" w:cs="Times New Roman"/>
          <w:sz w:val="24"/>
          <w:szCs w:val="24"/>
        </w:rPr>
        <w:t>35938293122</w:t>
      </w:r>
      <w:r w:rsidR="00ED2D3F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F368C2" w:rsidRPr="007F1275">
        <w:rPr>
          <w:rFonts w:ascii="Times New Roman" w:hAnsi="Times New Roman" w:cs="Times New Roman"/>
          <w:sz w:val="24"/>
          <w:szCs w:val="24"/>
        </w:rPr>
        <w:t xml:space="preserve">pokrenula </w:t>
      </w:r>
      <w:r w:rsidRPr="007F1275">
        <w:rPr>
          <w:rFonts w:ascii="Times New Roman" w:hAnsi="Times New Roman" w:cs="Times New Roman"/>
          <w:sz w:val="24"/>
          <w:szCs w:val="24"/>
        </w:rPr>
        <w:t xml:space="preserve">je </w:t>
      </w:r>
      <w:r w:rsidR="00F368C2" w:rsidRPr="007F1275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 w:rsidRPr="007F1275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 w:rsidRPr="007F1275">
        <w:rPr>
          <w:rFonts w:ascii="Times New Roman" w:hAnsi="Times New Roman" w:cs="Times New Roman"/>
          <w:sz w:val="24"/>
          <w:szCs w:val="24"/>
        </w:rPr>
        <w:t>nabave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 za </w:t>
      </w:r>
      <w:r w:rsidR="00D8784F">
        <w:rPr>
          <w:rFonts w:ascii="Times New Roman" w:hAnsi="Times New Roman" w:cs="Times New Roman"/>
          <w:sz w:val="24"/>
          <w:szCs w:val="24"/>
        </w:rPr>
        <w:t xml:space="preserve">nabavku info kioska </w:t>
      </w:r>
      <w:r w:rsidR="003928D2" w:rsidRPr="007F1275">
        <w:rPr>
          <w:rFonts w:ascii="Times New Roman" w:hAnsi="Times New Roman" w:cs="Times New Roman"/>
          <w:sz w:val="24"/>
          <w:szCs w:val="24"/>
        </w:rPr>
        <w:t>u okviru projekta ˝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table –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Baranya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Greenway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˝, skraćenog naziva ˝EAT GREEN˝ koji se financira sredstvima INTERREG V-A Programa suradnje Mađarska-Hrvatska 2014.-2020. </w:t>
      </w:r>
      <w:r w:rsidR="00ED1D56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BD6F2B" w:rsidRPr="007F1275">
        <w:rPr>
          <w:rFonts w:ascii="Times New Roman" w:hAnsi="Times New Roman" w:cs="Times New Roman"/>
          <w:sz w:val="24"/>
          <w:szCs w:val="24"/>
        </w:rPr>
        <w:t xml:space="preserve">te Vam 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ovim putem dostavljamo </w:t>
      </w:r>
      <w:r w:rsidR="00BD6F2B" w:rsidRPr="007F1275">
        <w:rPr>
          <w:rFonts w:ascii="Times New Roman" w:hAnsi="Times New Roman" w:cs="Times New Roman"/>
          <w:sz w:val="24"/>
          <w:szCs w:val="24"/>
        </w:rPr>
        <w:t>poziv za</w:t>
      </w:r>
      <w:r w:rsidRPr="007F1275">
        <w:rPr>
          <w:rFonts w:ascii="Times New Roman" w:hAnsi="Times New Roman" w:cs="Times New Roman"/>
          <w:sz w:val="24"/>
          <w:szCs w:val="24"/>
        </w:rPr>
        <w:t xml:space="preserve"> dostavu ponude.</w:t>
      </w:r>
    </w:p>
    <w:p w:rsidR="004A125E" w:rsidRPr="007F1275" w:rsidRDefault="00A67DE4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Temeljem članka 12</w:t>
      </w:r>
      <w:r w:rsidR="00986508" w:rsidRPr="007F1275">
        <w:rPr>
          <w:rFonts w:ascii="Times New Roman" w:hAnsi="Times New Roman" w:cs="Times New Roman"/>
          <w:sz w:val="24"/>
          <w:szCs w:val="24"/>
        </w:rPr>
        <w:t>.</w:t>
      </w:r>
      <w:r w:rsidRPr="007F1275">
        <w:rPr>
          <w:rFonts w:ascii="Times New Roman" w:hAnsi="Times New Roman" w:cs="Times New Roman"/>
          <w:sz w:val="24"/>
          <w:szCs w:val="24"/>
        </w:rPr>
        <w:t>st.1.točka 1b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, </w:t>
      </w:r>
      <w:r w:rsidR="004A125E" w:rsidRPr="007F1275">
        <w:rPr>
          <w:rFonts w:ascii="Times New Roman" w:hAnsi="Times New Roman" w:cs="Times New Roman"/>
          <w:sz w:val="24"/>
          <w:szCs w:val="24"/>
        </w:rPr>
        <w:t>Zakon o javnoj nabavi</w:t>
      </w:r>
      <w:r w:rsidRPr="007F1275"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 w:rsidRPr="007F1275">
        <w:rPr>
          <w:rFonts w:ascii="Times New Roman" w:hAnsi="Times New Roman" w:cs="Times New Roman"/>
          <w:sz w:val="24"/>
          <w:szCs w:val="24"/>
        </w:rPr>
        <w:t>, ne primjenjuje se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 Zakon o javnoj nabavi </w:t>
      </w:r>
      <w:r w:rsidR="004A125E" w:rsidRPr="007F1275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D8784F">
        <w:rPr>
          <w:rFonts w:ascii="Times New Roman" w:hAnsi="Times New Roman" w:cs="Times New Roman"/>
          <w:sz w:val="24"/>
          <w:szCs w:val="24"/>
        </w:rPr>
        <w:t>robe</w:t>
      </w:r>
      <w:r w:rsidR="009A12F0" w:rsidRPr="007F1275">
        <w:rPr>
          <w:rFonts w:ascii="Times New Roman" w:hAnsi="Times New Roman" w:cs="Times New Roman"/>
          <w:sz w:val="24"/>
          <w:szCs w:val="24"/>
        </w:rPr>
        <w:t xml:space="preserve"> procijenjene vrijednosti manje </w:t>
      </w:r>
      <w:r w:rsidR="003F3AAC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645D53" w:rsidRPr="007F1275">
        <w:rPr>
          <w:rFonts w:ascii="Times New Roman" w:hAnsi="Times New Roman" w:cs="Times New Roman"/>
          <w:sz w:val="24"/>
          <w:szCs w:val="24"/>
        </w:rPr>
        <w:t>od 2</w:t>
      </w:r>
      <w:r w:rsidR="00D8784F">
        <w:rPr>
          <w:rFonts w:ascii="Times New Roman" w:hAnsi="Times New Roman" w:cs="Times New Roman"/>
          <w:sz w:val="24"/>
          <w:szCs w:val="24"/>
        </w:rPr>
        <w:t>00.000,00 kn</w:t>
      </w:r>
      <w:r w:rsidR="00ED2D3F" w:rsidRPr="007F1275">
        <w:rPr>
          <w:rFonts w:ascii="Times New Roman" w:hAnsi="Times New Roman" w:cs="Times New Roman"/>
          <w:sz w:val="24"/>
          <w:szCs w:val="24"/>
        </w:rPr>
        <w:t xml:space="preserve"> s</w:t>
      </w:r>
      <w:r w:rsidR="004A125E" w:rsidRPr="007F1275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:rsidR="004A125E" w:rsidRPr="007F1275" w:rsidRDefault="004A125E" w:rsidP="004A12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A74CD" w:rsidRDefault="0014615E" w:rsidP="0014615E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>OPIS PREDMETA NABAVE</w:t>
      </w:r>
    </w:p>
    <w:p w:rsidR="00220D2B" w:rsidRPr="007F1275" w:rsidRDefault="00220D2B" w:rsidP="0014615E">
      <w:pPr>
        <w:spacing w:after="0"/>
        <w:rPr>
          <w:rFonts w:cs="Times New Roman"/>
          <w:b/>
          <w:sz w:val="28"/>
          <w:szCs w:val="28"/>
        </w:rPr>
      </w:pPr>
    </w:p>
    <w:p w:rsidR="00980C05" w:rsidRDefault="00C906E3" w:rsidP="00D87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Predmet ove </w:t>
      </w:r>
      <w:r w:rsidR="006A2C11" w:rsidRPr="007F1275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7F1275">
        <w:rPr>
          <w:rFonts w:ascii="Times New Roman" w:hAnsi="Times New Roman" w:cs="Times New Roman"/>
          <w:sz w:val="24"/>
          <w:szCs w:val="24"/>
        </w:rPr>
        <w:t xml:space="preserve">nabave </w:t>
      </w:r>
      <w:r w:rsidR="00ED2D3F" w:rsidRPr="007F1275">
        <w:rPr>
          <w:rFonts w:ascii="Times New Roman" w:hAnsi="Times New Roman" w:cs="Times New Roman"/>
          <w:sz w:val="24"/>
          <w:szCs w:val="24"/>
        </w:rPr>
        <w:t>je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D8784F">
        <w:rPr>
          <w:rFonts w:ascii="Times New Roman" w:hAnsi="Times New Roman" w:cs="Times New Roman"/>
          <w:sz w:val="24"/>
          <w:szCs w:val="24"/>
        </w:rPr>
        <w:t>nabavka</w:t>
      </w:r>
      <w:r w:rsidR="00D3474B">
        <w:rPr>
          <w:rFonts w:ascii="Times New Roman" w:hAnsi="Times New Roman" w:cs="Times New Roman"/>
          <w:sz w:val="24"/>
          <w:szCs w:val="24"/>
        </w:rPr>
        <w:t xml:space="preserve"> (dostava i montaža) </w:t>
      </w:r>
      <w:r w:rsidR="00283CAB" w:rsidRPr="00980C05">
        <w:rPr>
          <w:rFonts w:ascii="Times New Roman" w:hAnsi="Times New Roman" w:cs="Times New Roman"/>
          <w:b/>
          <w:sz w:val="24"/>
          <w:szCs w:val="24"/>
        </w:rPr>
        <w:t xml:space="preserve">četiri </w:t>
      </w:r>
      <w:r w:rsidR="00D8784F">
        <w:rPr>
          <w:rFonts w:ascii="Times New Roman" w:hAnsi="Times New Roman" w:cs="Times New Roman"/>
          <w:sz w:val="24"/>
          <w:szCs w:val="24"/>
        </w:rPr>
        <w:t xml:space="preserve"> info kioska –</w:t>
      </w:r>
      <w:r w:rsidR="00D3474B">
        <w:rPr>
          <w:rFonts w:ascii="Times New Roman" w:hAnsi="Times New Roman" w:cs="Times New Roman"/>
          <w:sz w:val="24"/>
          <w:szCs w:val="24"/>
        </w:rPr>
        <w:t xml:space="preserve"> </w:t>
      </w:r>
      <w:r w:rsidR="00D8784F">
        <w:rPr>
          <w:rFonts w:ascii="Times New Roman" w:hAnsi="Times New Roman" w:cs="Times New Roman"/>
          <w:sz w:val="24"/>
          <w:szCs w:val="24"/>
        </w:rPr>
        <w:t>v</w:t>
      </w:r>
      <w:r w:rsidR="00D3474B">
        <w:rPr>
          <w:rFonts w:ascii="Times New Roman" w:hAnsi="Times New Roman" w:cs="Times New Roman"/>
          <w:sz w:val="24"/>
          <w:szCs w:val="24"/>
        </w:rPr>
        <w:t>anjski samostojeći (</w:t>
      </w:r>
      <w:proofErr w:type="spellStart"/>
      <w:r w:rsidR="00D3474B">
        <w:rPr>
          <w:rFonts w:ascii="Times New Roman" w:hAnsi="Times New Roman" w:cs="Times New Roman"/>
          <w:sz w:val="24"/>
          <w:szCs w:val="24"/>
        </w:rPr>
        <w:t>antivandal</w:t>
      </w:r>
      <w:proofErr w:type="spellEnd"/>
      <w:r w:rsidR="00D3474B">
        <w:rPr>
          <w:rFonts w:ascii="Times New Roman" w:hAnsi="Times New Roman" w:cs="Times New Roman"/>
          <w:sz w:val="24"/>
          <w:szCs w:val="24"/>
        </w:rPr>
        <w:t xml:space="preserve">) na području Općine Kneževi Vinogradi (naselja: </w:t>
      </w:r>
      <w:proofErr w:type="spellStart"/>
      <w:r w:rsidR="00D3474B">
        <w:rPr>
          <w:rFonts w:ascii="Times New Roman" w:hAnsi="Times New Roman" w:cs="Times New Roman"/>
          <w:sz w:val="24"/>
          <w:szCs w:val="24"/>
        </w:rPr>
        <w:t>Karanac</w:t>
      </w:r>
      <w:proofErr w:type="spellEnd"/>
      <w:r w:rsidR="00D3474B">
        <w:rPr>
          <w:rFonts w:ascii="Times New Roman" w:hAnsi="Times New Roman" w:cs="Times New Roman"/>
          <w:sz w:val="24"/>
          <w:szCs w:val="24"/>
        </w:rPr>
        <w:t xml:space="preserve">, Kn. Vinogradi, Suza i </w:t>
      </w:r>
      <w:proofErr w:type="spellStart"/>
      <w:r w:rsidR="00D3474B">
        <w:rPr>
          <w:rFonts w:ascii="Times New Roman" w:hAnsi="Times New Roman" w:cs="Times New Roman"/>
          <w:sz w:val="24"/>
          <w:szCs w:val="24"/>
        </w:rPr>
        <w:t>Zmajevac</w:t>
      </w:r>
      <w:proofErr w:type="spellEnd"/>
      <w:r w:rsidR="00D3474B">
        <w:rPr>
          <w:rFonts w:ascii="Times New Roman" w:hAnsi="Times New Roman" w:cs="Times New Roman"/>
          <w:sz w:val="24"/>
          <w:szCs w:val="24"/>
        </w:rPr>
        <w:t>)</w:t>
      </w:r>
    </w:p>
    <w:p w:rsidR="00D3474B" w:rsidRDefault="00D3474B" w:rsidP="00D87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84F" w:rsidRDefault="00D8784F" w:rsidP="00D87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Tehničke specifikacije tražene robe:</w:t>
      </w:r>
    </w:p>
    <w:p w:rsidR="00980C05" w:rsidRDefault="00980C05" w:rsidP="00D878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784F" w:rsidRPr="00283CAB" w:rsidRDefault="00D3474B" w:rsidP="00283CAB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Samostojeće kuć</w:t>
      </w:r>
      <w:r w:rsidR="00D8784F" w:rsidRPr="00283CAB">
        <w:rPr>
          <w:rFonts w:ascii="Times New Roman" w:hAnsi="Times New Roman" w:cs="Times New Roman"/>
          <w:sz w:val="24"/>
          <w:szCs w:val="24"/>
        </w:rPr>
        <w:t>ište izrađeno o</w:t>
      </w:r>
      <w:r w:rsidR="008F117C">
        <w:rPr>
          <w:rFonts w:ascii="Times New Roman" w:hAnsi="Times New Roman" w:cs="Times New Roman"/>
          <w:sz w:val="24"/>
          <w:szCs w:val="24"/>
        </w:rPr>
        <w:t xml:space="preserve">d plastificiranog čeličnog lima, </w:t>
      </w:r>
      <w:r w:rsidR="00D8784F" w:rsidRPr="00283CAB">
        <w:rPr>
          <w:rFonts w:ascii="Times New Roman" w:hAnsi="Times New Roman" w:cs="Times New Roman"/>
          <w:sz w:val="24"/>
          <w:szCs w:val="24"/>
        </w:rPr>
        <w:t xml:space="preserve">IBM PC </w:t>
      </w:r>
      <w:r w:rsidR="008F117C">
        <w:rPr>
          <w:rFonts w:ascii="Times New Roman" w:hAnsi="Times New Roman" w:cs="Times New Roman"/>
          <w:sz w:val="24"/>
          <w:szCs w:val="24"/>
        </w:rPr>
        <w:t xml:space="preserve">ili jednakovrijedno, </w:t>
      </w:r>
      <w:r w:rsidR="00D8784F" w:rsidRPr="00283CAB">
        <w:rPr>
          <w:rFonts w:ascii="Times New Roman" w:hAnsi="Times New Roman" w:cs="Times New Roman"/>
          <w:sz w:val="24"/>
          <w:szCs w:val="24"/>
        </w:rPr>
        <w:t xml:space="preserve">kompatibilno računalo Intel dual </w:t>
      </w:r>
      <w:proofErr w:type="spellStart"/>
      <w:r w:rsidR="00D8784F" w:rsidRPr="00283CAB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8F117C">
        <w:rPr>
          <w:rFonts w:ascii="Times New Roman" w:hAnsi="Times New Roman" w:cs="Times New Roman"/>
          <w:sz w:val="24"/>
          <w:szCs w:val="24"/>
        </w:rPr>
        <w:t xml:space="preserve"> ili jednakovrijedno</w:t>
      </w:r>
      <w:r w:rsidR="00D8784F" w:rsidRPr="00283CAB">
        <w:rPr>
          <w:rFonts w:ascii="Times New Roman" w:hAnsi="Times New Roman" w:cs="Times New Roman"/>
          <w:sz w:val="24"/>
          <w:szCs w:val="24"/>
        </w:rPr>
        <w:t>, RAM 4Gb, SSD 120G, LCD LED panel 27“</w:t>
      </w:r>
      <w:r w:rsidR="00980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84F" w:rsidRPr="00283CA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980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84F" w:rsidRPr="00283CAB">
        <w:rPr>
          <w:rFonts w:ascii="Times New Roman" w:hAnsi="Times New Roman" w:cs="Times New Roman"/>
          <w:sz w:val="24"/>
          <w:szCs w:val="24"/>
        </w:rPr>
        <w:t>bright</w:t>
      </w:r>
      <w:proofErr w:type="spellEnd"/>
      <w:r w:rsidR="00980C05">
        <w:rPr>
          <w:rFonts w:ascii="Times New Roman" w:hAnsi="Times New Roman" w:cs="Times New Roman"/>
          <w:sz w:val="24"/>
          <w:szCs w:val="24"/>
        </w:rPr>
        <w:t xml:space="preserve"> monitor </w:t>
      </w:r>
      <w:r w:rsidR="00D8784F" w:rsidRPr="00283CAB">
        <w:rPr>
          <w:rFonts w:ascii="Times New Roman" w:hAnsi="Times New Roman" w:cs="Times New Roman"/>
          <w:sz w:val="24"/>
          <w:szCs w:val="24"/>
        </w:rPr>
        <w:t xml:space="preserve"> 1000 cd/m2, </w:t>
      </w:r>
      <w:proofErr w:type="spellStart"/>
      <w:r w:rsidR="00D8784F" w:rsidRPr="00283CAB">
        <w:rPr>
          <w:rFonts w:ascii="Times New Roman" w:hAnsi="Times New Roman" w:cs="Times New Roman"/>
          <w:sz w:val="24"/>
          <w:szCs w:val="24"/>
        </w:rPr>
        <w:t>touchscreen</w:t>
      </w:r>
      <w:proofErr w:type="spellEnd"/>
      <w:r w:rsidR="00D8784F" w:rsidRPr="00283CAB">
        <w:rPr>
          <w:rFonts w:ascii="Times New Roman" w:hAnsi="Times New Roman" w:cs="Times New Roman"/>
          <w:sz w:val="24"/>
          <w:szCs w:val="24"/>
        </w:rPr>
        <w:t xml:space="preserve"> panel </w:t>
      </w:r>
      <w:r w:rsidR="00980C05">
        <w:rPr>
          <w:rFonts w:ascii="Times New Roman" w:hAnsi="Times New Roman" w:cs="Times New Roman"/>
          <w:sz w:val="24"/>
          <w:szCs w:val="24"/>
        </w:rPr>
        <w:t xml:space="preserve">min. </w:t>
      </w:r>
      <w:r w:rsidR="00283CAB" w:rsidRPr="00283CAB">
        <w:rPr>
          <w:rFonts w:ascii="Times New Roman" w:hAnsi="Times New Roman" w:cs="Times New Roman"/>
          <w:sz w:val="24"/>
          <w:szCs w:val="24"/>
        </w:rPr>
        <w:t>27“</w:t>
      </w:r>
      <w:r w:rsidR="00980C05">
        <w:rPr>
          <w:rFonts w:ascii="Times New Roman" w:hAnsi="Times New Roman" w:cs="Times New Roman"/>
          <w:sz w:val="24"/>
          <w:szCs w:val="24"/>
        </w:rPr>
        <w:t xml:space="preserve"> ( minimum 605x340 mm) </w:t>
      </w:r>
      <w:proofErr w:type="spellStart"/>
      <w:r w:rsidR="00D8784F" w:rsidRPr="00283CAB">
        <w:rPr>
          <w:rFonts w:ascii="Times New Roman" w:hAnsi="Times New Roman" w:cs="Times New Roman"/>
          <w:sz w:val="24"/>
          <w:szCs w:val="24"/>
        </w:rPr>
        <w:t>antivandal</w:t>
      </w:r>
      <w:proofErr w:type="spellEnd"/>
      <w:r w:rsidR="00D8784F" w:rsidRPr="00283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784F" w:rsidRPr="00283CAB">
        <w:rPr>
          <w:rFonts w:ascii="Times New Roman" w:hAnsi="Times New Roman" w:cs="Times New Roman"/>
          <w:sz w:val="24"/>
          <w:szCs w:val="24"/>
        </w:rPr>
        <w:t>cooling</w:t>
      </w:r>
      <w:proofErr w:type="spellEnd"/>
      <w:r w:rsidR="00D8784F" w:rsidRPr="00283CA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8784F" w:rsidRPr="00283CAB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 za sve vremenske uv</w:t>
      </w:r>
      <w:r w:rsidR="00283CAB" w:rsidRPr="00283CAB">
        <w:rPr>
          <w:rFonts w:ascii="Times New Roman" w:hAnsi="Times New Roman" w:cs="Times New Roman"/>
          <w:sz w:val="24"/>
          <w:szCs w:val="24"/>
        </w:rPr>
        <w:t>jete.</w:t>
      </w:r>
    </w:p>
    <w:p w:rsidR="00283CAB" w:rsidRDefault="00283CAB" w:rsidP="00283C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Instaliran Windows 7 pro.</w:t>
      </w:r>
    </w:p>
    <w:p w:rsidR="00460C49" w:rsidRDefault="00460C49" w:rsidP="00283C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49" w:rsidRDefault="00460C49" w:rsidP="00460C49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nuđenja jednako vrijednog proizvoda teret dokazivanja jednakovrijednosti je na isporučitelju robe. </w:t>
      </w:r>
      <w:r w:rsidRPr="00D3474B">
        <w:rPr>
          <w:rFonts w:ascii="Times New Roman" w:hAnsi="Times New Roman" w:cs="Times New Roman"/>
          <w:sz w:val="24"/>
          <w:szCs w:val="24"/>
        </w:rPr>
        <w:t xml:space="preserve">Isto se dokazuje: brošurama, katalozima, certifikatima itd. gdje su navedene karakteristike tražene robe. </w:t>
      </w:r>
      <w:bookmarkStart w:id="0" w:name="_GoBack"/>
      <w:bookmarkEnd w:id="0"/>
    </w:p>
    <w:p w:rsidR="00D3474B" w:rsidRDefault="00D3474B" w:rsidP="00283C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3CAB" w:rsidRDefault="00283CAB" w:rsidP="00283CAB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za kiosk</w:t>
      </w:r>
      <w:r w:rsidR="00980C05">
        <w:rPr>
          <w:rFonts w:ascii="Times New Roman" w:hAnsi="Times New Roman" w:cs="Times New Roman"/>
          <w:sz w:val="24"/>
          <w:szCs w:val="24"/>
        </w:rPr>
        <w:t>e</w:t>
      </w:r>
      <w:r w:rsidR="00D3474B">
        <w:rPr>
          <w:rFonts w:ascii="Times New Roman" w:hAnsi="Times New Roman" w:cs="Times New Roman"/>
          <w:sz w:val="24"/>
          <w:szCs w:val="24"/>
        </w:rPr>
        <w:t xml:space="preserve"> – za offline uporabu</w:t>
      </w:r>
    </w:p>
    <w:p w:rsidR="00D3474B" w:rsidRPr="00D3474B" w:rsidRDefault="00283CAB" w:rsidP="00D3474B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Uključen dizajn i priprema početne stranice</w:t>
      </w:r>
      <w:r w:rsidR="00D3474B">
        <w:rPr>
          <w:rFonts w:ascii="Times New Roman" w:hAnsi="Times New Roman" w:cs="Times New Roman"/>
          <w:sz w:val="24"/>
          <w:szCs w:val="24"/>
        </w:rPr>
        <w:t xml:space="preserve"> po uzoru na web stranicu Općine Kneževi Vinogradi (</w:t>
      </w:r>
      <w:hyperlink r:id="rId7" w:history="1">
        <w:r w:rsidR="00D3474B" w:rsidRPr="00590926">
          <w:rPr>
            <w:rStyle w:val="Hiperveza"/>
            <w:rFonts w:ascii="Times New Roman" w:hAnsi="Times New Roman" w:cs="Times New Roman"/>
            <w:sz w:val="24"/>
            <w:szCs w:val="24"/>
          </w:rPr>
          <w:t>www.knezevi-vinogradi.hr</w:t>
        </w:r>
      </w:hyperlink>
      <w:r w:rsidR="00D3474B">
        <w:rPr>
          <w:rFonts w:ascii="Times New Roman" w:hAnsi="Times New Roman" w:cs="Times New Roman"/>
          <w:sz w:val="24"/>
          <w:szCs w:val="24"/>
        </w:rPr>
        <w:t xml:space="preserve">). Software treba sadržavati statični dio </w:t>
      </w:r>
      <w:r w:rsidR="00D7681D">
        <w:rPr>
          <w:rFonts w:ascii="Times New Roman" w:hAnsi="Times New Roman" w:cs="Times New Roman"/>
          <w:sz w:val="24"/>
          <w:szCs w:val="24"/>
        </w:rPr>
        <w:t xml:space="preserve">web </w:t>
      </w:r>
      <w:r w:rsidR="00D3474B">
        <w:rPr>
          <w:rFonts w:ascii="Times New Roman" w:hAnsi="Times New Roman" w:cs="Times New Roman"/>
          <w:sz w:val="24"/>
          <w:szCs w:val="24"/>
        </w:rPr>
        <w:t xml:space="preserve">stranice Općine Kneževi Vinogradi – osnovne </w:t>
      </w:r>
      <w:r w:rsidR="00D7681D">
        <w:rPr>
          <w:rFonts w:ascii="Times New Roman" w:hAnsi="Times New Roman" w:cs="Times New Roman"/>
          <w:sz w:val="24"/>
          <w:szCs w:val="24"/>
        </w:rPr>
        <w:t>informacije i turističku ponudu</w:t>
      </w:r>
      <w:r w:rsidR="00D3474B">
        <w:rPr>
          <w:rFonts w:ascii="Times New Roman" w:hAnsi="Times New Roman" w:cs="Times New Roman"/>
          <w:sz w:val="24"/>
          <w:szCs w:val="24"/>
        </w:rPr>
        <w:t>. Podatci trebaju biti postavljeni višejezično – osim hrvatskog treba biti na engleskom, mađarskom i srpskom. Software treba uključivati i dio na kojem će se postaviti promot</w:t>
      </w:r>
      <w:r w:rsidR="00D7681D">
        <w:rPr>
          <w:rFonts w:ascii="Times New Roman" w:hAnsi="Times New Roman" w:cs="Times New Roman"/>
          <w:sz w:val="24"/>
          <w:szCs w:val="24"/>
        </w:rPr>
        <w:t>ivni video zapisi i fotografije koje dostavlja Općina Kneževi Vinogradi.</w:t>
      </w:r>
    </w:p>
    <w:p w:rsidR="008F117C" w:rsidRPr="00D3474B" w:rsidRDefault="008F117C" w:rsidP="00D34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181" w:rsidRDefault="00623181" w:rsidP="00D4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474B" w:rsidRDefault="00D3474B" w:rsidP="00D4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341" w:rsidRPr="007F1275" w:rsidRDefault="00C93341" w:rsidP="00D4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058E" w:rsidRPr="007F1275" w:rsidRDefault="001F058E" w:rsidP="001F058E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 xml:space="preserve">PROCIJENJENA VRIJEDNOST NABAVE </w:t>
      </w:r>
    </w:p>
    <w:p w:rsidR="003B3992" w:rsidRPr="007F1275" w:rsidRDefault="001F058E" w:rsidP="00333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Procijenjena vrijednost n</w:t>
      </w:r>
      <w:r w:rsidR="00D4462B">
        <w:rPr>
          <w:rFonts w:ascii="Times New Roman" w:hAnsi="Times New Roman" w:cs="Times New Roman"/>
          <w:sz w:val="24"/>
          <w:szCs w:val="24"/>
        </w:rPr>
        <w:t xml:space="preserve">abave  </w:t>
      </w:r>
      <w:r w:rsidR="002F724F">
        <w:rPr>
          <w:rFonts w:ascii="Times New Roman" w:hAnsi="Times New Roman" w:cs="Times New Roman"/>
          <w:sz w:val="24"/>
          <w:szCs w:val="24"/>
        </w:rPr>
        <w:t>(bez PDV-a ) 96.0</w:t>
      </w:r>
      <w:r w:rsidR="007F7319">
        <w:rPr>
          <w:rFonts w:ascii="Times New Roman" w:hAnsi="Times New Roman" w:cs="Times New Roman"/>
          <w:sz w:val="24"/>
          <w:szCs w:val="24"/>
        </w:rPr>
        <w:t>00,00</w:t>
      </w:r>
      <w:r w:rsidRPr="007F1275">
        <w:rPr>
          <w:rFonts w:ascii="Times New Roman" w:hAnsi="Times New Roman" w:cs="Times New Roman"/>
          <w:sz w:val="24"/>
          <w:szCs w:val="24"/>
        </w:rPr>
        <w:t xml:space="preserve"> kn.</w:t>
      </w:r>
      <w:r w:rsidR="00FC0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8E" w:rsidRDefault="001F058E" w:rsidP="003332A5">
      <w:pPr>
        <w:spacing w:after="0"/>
        <w:rPr>
          <w:rFonts w:cs="Times New Roman"/>
          <w:b/>
          <w:sz w:val="24"/>
          <w:szCs w:val="24"/>
        </w:rPr>
      </w:pPr>
    </w:p>
    <w:p w:rsidR="00D4462B" w:rsidRPr="007F1275" w:rsidRDefault="001F058E" w:rsidP="009A743B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>UVIJETI SPOSOBNOSTI PONUDITELJA</w:t>
      </w:r>
    </w:p>
    <w:p w:rsidR="002F724F" w:rsidRPr="005936AA" w:rsidRDefault="001F058E" w:rsidP="005936AA">
      <w:pPr>
        <w:rPr>
          <w:b/>
          <w:sz w:val="28"/>
          <w:szCs w:val="28"/>
        </w:rPr>
      </w:pPr>
      <w:r w:rsidRPr="007F1275">
        <w:rPr>
          <w:b/>
          <w:sz w:val="28"/>
          <w:szCs w:val="28"/>
        </w:rPr>
        <w:t>1. Uvjeti pravne i poslovne sposobnosti ponuditelja;</w:t>
      </w:r>
      <w:r w:rsidR="00FC0176">
        <w:rPr>
          <w:b/>
          <w:sz w:val="28"/>
          <w:szCs w:val="28"/>
        </w:rPr>
        <w:br/>
      </w:r>
      <w:r w:rsidRPr="007F1275">
        <w:rPr>
          <w:rFonts w:ascii="Times New Roman" w:hAnsi="Times New Roman" w:cs="Times New Roman"/>
          <w:sz w:val="24"/>
          <w:szCs w:val="24"/>
        </w:rPr>
        <w:t>Način dokazivanja pravne i poslovne sposobnosti:</w:t>
      </w:r>
      <w:r w:rsidR="00FC0176">
        <w:rPr>
          <w:b/>
          <w:sz w:val="28"/>
          <w:szCs w:val="28"/>
        </w:rPr>
        <w:br/>
      </w:r>
      <w:r w:rsidRPr="007F1275">
        <w:rPr>
          <w:rFonts w:ascii="Times New Roman" w:hAnsi="Times New Roman" w:cs="Times New Roman"/>
          <w:sz w:val="24"/>
          <w:szCs w:val="24"/>
        </w:rPr>
        <w:t>1. Svaki ponuditelj mora dokazati svoj upis u sudski, obrtni, strukovni ili drugi odgovarajući registar.</w:t>
      </w:r>
    </w:p>
    <w:p w:rsidR="001F058E" w:rsidRPr="00D3474B" w:rsidRDefault="00DC5C27" w:rsidP="00D3474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2</w:t>
      </w:r>
      <w:r w:rsidR="001F058E" w:rsidRPr="007F1275">
        <w:rPr>
          <w:b/>
          <w:sz w:val="28"/>
          <w:szCs w:val="28"/>
        </w:rPr>
        <w:t>. T</w:t>
      </w:r>
      <w:r w:rsidR="001545BE" w:rsidRPr="007F1275">
        <w:rPr>
          <w:b/>
          <w:sz w:val="28"/>
          <w:szCs w:val="28"/>
        </w:rPr>
        <w:t>ehničke sposobnosti ponuditelja:</w:t>
      </w:r>
    </w:p>
    <w:p w:rsidR="00ED4CBE" w:rsidRPr="00D3474B" w:rsidRDefault="001F058E" w:rsidP="00D3474B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Način dokazivanja tehničke sposobnosti: </w:t>
      </w:r>
    </w:p>
    <w:p w:rsidR="00ED4CBE" w:rsidRPr="00750A49" w:rsidRDefault="00ED4CBE" w:rsidP="00750A49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F117C">
        <w:rPr>
          <w:rFonts w:ascii="Times New Roman" w:hAnsi="Times New Roman" w:cs="Times New Roman"/>
          <w:spacing w:val="-1"/>
          <w:sz w:val="24"/>
          <w:szCs w:val="24"/>
        </w:rPr>
        <w:t>Ponuditelj treba dokazati da je u godini u kojoj je započeo postupak jednostavne nabave i tijekom 3 godina koje prethode toj godini izvršio najmanje jedan, a najviše 3 ugovora o isporuci robe istih ili sličnih kao što je predmet nabave.</w:t>
      </w:r>
    </w:p>
    <w:p w:rsidR="00980C05" w:rsidRPr="00ED4CBE" w:rsidRDefault="00980C05" w:rsidP="008F11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Način dokazivanja :</w:t>
      </w:r>
      <w:r w:rsidRPr="00980C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D4CBE">
        <w:rPr>
          <w:rFonts w:ascii="Times New Roman" w:hAnsi="Times New Roman" w:cs="Times New Roman"/>
          <w:spacing w:val="-1"/>
          <w:sz w:val="24"/>
          <w:szCs w:val="24"/>
        </w:rPr>
        <w:t>Popis ugovora sa vrijednostima robe i godinom isporuke.</w:t>
      </w:r>
      <w:r w:rsidRPr="007F1275">
        <w:rPr>
          <w:b/>
          <w:sz w:val="28"/>
          <w:szCs w:val="28"/>
        </w:rPr>
        <w:t xml:space="preserve">      </w:t>
      </w:r>
      <w:r w:rsidRPr="00ED4CBE">
        <w:rPr>
          <w:rFonts w:ascii="Times New Roman" w:hAnsi="Times New Roman" w:cs="Times New Roman"/>
          <w:sz w:val="24"/>
          <w:szCs w:val="24"/>
        </w:rPr>
        <w:t>Naručitelj zadržava pravo na provjeru istinitosti dostavljenih podataka.</w:t>
      </w:r>
    </w:p>
    <w:p w:rsidR="00F92361" w:rsidRDefault="00F92361" w:rsidP="00980C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80C05">
        <w:rPr>
          <w:rFonts w:cstheme="minorHAnsi"/>
          <w:b/>
          <w:sz w:val="28"/>
          <w:szCs w:val="28"/>
        </w:rPr>
        <w:t>RAZLOZI ISKLJUČENJA PONUDITELJA</w:t>
      </w:r>
      <w:r w:rsidR="009A743B" w:rsidRPr="00980C05">
        <w:rPr>
          <w:rFonts w:cstheme="minorHAnsi"/>
          <w:b/>
          <w:sz w:val="28"/>
          <w:szCs w:val="28"/>
        </w:rPr>
        <w:br/>
      </w:r>
      <w:r w:rsidRPr="00980C05">
        <w:rPr>
          <w:rFonts w:ascii="Times New Roman" w:hAnsi="Times New Roman" w:cs="Times New Roman"/>
          <w:color w:val="000000"/>
          <w:sz w:val="24"/>
          <w:szCs w:val="24"/>
        </w:rPr>
        <w:t xml:space="preserve">Ako ponuditelj nije ispunio obvezu plaćanja dospjelih poreznih obveza i obveza za mirovinsko i zdravstveno osiguranje, osim ako mu je prema posebnom zakonu  plaćanje tih obveza nije dopušteno ili je odobrena odgoda plaćanja (primjerice u postupku </w:t>
      </w:r>
      <w:proofErr w:type="spellStart"/>
      <w:r w:rsidRPr="00980C05">
        <w:rPr>
          <w:rFonts w:ascii="Times New Roman" w:hAnsi="Times New Roman" w:cs="Times New Roman"/>
          <w:color w:val="000000"/>
          <w:sz w:val="24"/>
          <w:szCs w:val="24"/>
        </w:rPr>
        <w:t>predstečajne</w:t>
      </w:r>
      <w:proofErr w:type="spellEnd"/>
      <w:r w:rsidRPr="00980C05">
        <w:rPr>
          <w:rFonts w:ascii="Times New Roman" w:hAnsi="Times New Roman" w:cs="Times New Roman"/>
          <w:color w:val="000000"/>
          <w:sz w:val="24"/>
          <w:szCs w:val="24"/>
        </w:rPr>
        <w:t xml:space="preserve"> nagodbe). </w:t>
      </w:r>
    </w:p>
    <w:p w:rsidR="00980C05" w:rsidRPr="00980C05" w:rsidRDefault="00980C05" w:rsidP="0098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1. </w:t>
      </w:r>
      <w:r w:rsidRPr="007F1275">
        <w:rPr>
          <w:rFonts w:ascii="Times New Roman" w:hAnsi="Times New Roman" w:cs="Times New Roman"/>
          <w:b/>
          <w:sz w:val="24"/>
          <w:szCs w:val="24"/>
        </w:rPr>
        <w:t xml:space="preserve">Način dokazivanja </w:t>
      </w:r>
      <w:r w:rsidRPr="007F1275">
        <w:rPr>
          <w:rFonts w:ascii="Times New Roman" w:hAnsi="Times New Roman" w:cs="Times New Roman"/>
          <w:color w:val="000000"/>
          <w:sz w:val="24"/>
          <w:szCs w:val="24"/>
        </w:rPr>
        <w:t>- potvrdu Porezne uprave o stanju duga</w:t>
      </w:r>
      <w:r w:rsidRPr="007F1275">
        <w:rPr>
          <w:rFonts w:ascii="Times New Roman" w:hAnsi="Times New Roman" w:cs="Times New Roman"/>
          <w:sz w:val="24"/>
          <w:szCs w:val="24"/>
        </w:rPr>
        <w:t xml:space="preserve"> ne smije biti starija od 30 dana računajući od dana slanja pozivnog pisma .</w:t>
      </w:r>
    </w:p>
    <w:p w:rsidR="00C747DB" w:rsidRPr="007F1275" w:rsidRDefault="00C747DB" w:rsidP="00F923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47DB" w:rsidRPr="00D3474B" w:rsidRDefault="00F92361" w:rsidP="00F92361">
      <w:pPr>
        <w:spacing w:after="0"/>
        <w:jc w:val="both"/>
        <w:rPr>
          <w:b/>
          <w:sz w:val="28"/>
          <w:szCs w:val="28"/>
        </w:rPr>
      </w:pPr>
      <w:r w:rsidRPr="007F1275">
        <w:rPr>
          <w:b/>
          <w:sz w:val="28"/>
          <w:szCs w:val="28"/>
        </w:rPr>
        <w:t>VRSTA, SREDSTVO I UVJETI JAMSTVA:</w:t>
      </w: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 xml:space="preserve">Jamstvo za uredno ispunjenje ugovora za slučaj povrede ugovornih obveza  </w:t>
      </w:r>
    </w:p>
    <w:p w:rsidR="004667BE" w:rsidRDefault="00F92361" w:rsidP="00F9236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Jamstvo za uredno ispunjenje ugovora</w:t>
      </w:r>
      <w:r w:rsidRPr="007F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275">
        <w:rPr>
          <w:rFonts w:ascii="Times New Roman" w:hAnsi="Times New Roman" w:cs="Times New Roman"/>
          <w:sz w:val="24"/>
          <w:szCs w:val="24"/>
        </w:rPr>
        <w:t xml:space="preserve">dostavlja se u obliku </w:t>
      </w:r>
      <w:r w:rsidR="00EA2A1C">
        <w:rPr>
          <w:rFonts w:ascii="Times New Roman" w:hAnsi="Times New Roman" w:cs="Times New Roman"/>
          <w:sz w:val="24"/>
          <w:szCs w:val="24"/>
        </w:rPr>
        <w:t xml:space="preserve">bjanko </w:t>
      </w:r>
      <w:r w:rsidRPr="007F1275">
        <w:rPr>
          <w:rFonts w:ascii="Times New Roman" w:hAnsi="Times New Roman" w:cs="Times New Roman"/>
          <w:sz w:val="24"/>
          <w:szCs w:val="24"/>
        </w:rPr>
        <w:t xml:space="preserve">zadužnice na iznos od </w:t>
      </w:r>
      <w:r w:rsidR="00EA2A1C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7F12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.000,00 kn. </w:t>
      </w:r>
    </w:p>
    <w:p w:rsidR="00F92361" w:rsidRDefault="00F92361" w:rsidP="00F9236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275">
        <w:rPr>
          <w:rFonts w:ascii="Times New Roman" w:hAnsi="Times New Roman" w:cs="Times New Roman"/>
          <w:b/>
          <w:color w:val="000000"/>
          <w:sz w:val="24"/>
          <w:szCs w:val="24"/>
        </w:rPr>
        <w:t>Jamstvo dostavlja odabrani ponuditelj kod potpisivanja Ugovora.</w:t>
      </w:r>
    </w:p>
    <w:p w:rsidR="00F92361" w:rsidRPr="007F1275" w:rsidRDefault="00F92361" w:rsidP="00F923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>KRITERIJ ZA ODABIR</w:t>
      </w:r>
    </w:p>
    <w:p w:rsidR="00B348E8" w:rsidRDefault="00D53835" w:rsidP="00B34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Najniža cijena. </w:t>
      </w:r>
      <w:r w:rsidR="00FC0176" w:rsidRPr="00FC0176">
        <w:rPr>
          <w:rFonts w:ascii="Times New Roman" w:hAnsi="Times New Roman" w:cs="Times New Roman"/>
          <w:sz w:val="24"/>
          <w:szCs w:val="24"/>
        </w:rPr>
        <w:t>Uspoređivat će se cijene ponuda bez PDV-a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361" w:rsidRPr="007F1275" w:rsidRDefault="00F92361" w:rsidP="00B348E8">
      <w:pPr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Općinski načelnik zadržava pravo neprihvaćanja niti jedne ponude.</w:t>
      </w:r>
    </w:p>
    <w:p w:rsidR="008F1D7C" w:rsidRDefault="00F85BE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>NAČIN P</w:t>
      </w:r>
      <w:r w:rsidR="00D53835">
        <w:rPr>
          <w:rFonts w:ascii="Times New Roman" w:hAnsi="Times New Roman" w:cs="Times New Roman"/>
          <w:b/>
          <w:sz w:val="24"/>
          <w:szCs w:val="24"/>
        </w:rPr>
        <w:t xml:space="preserve">LAĆANJA: </w:t>
      </w:r>
      <w:r w:rsidR="004667BE">
        <w:rPr>
          <w:rFonts w:ascii="Times New Roman" w:hAnsi="Times New Roman" w:cs="Times New Roman"/>
          <w:b/>
          <w:sz w:val="24"/>
          <w:szCs w:val="24"/>
        </w:rPr>
        <w:t xml:space="preserve">U roku od 15 dana od dana dostave računa. Račun se ispostavlja nakon </w:t>
      </w:r>
      <w:r w:rsidR="006A763C">
        <w:rPr>
          <w:rFonts w:ascii="Times New Roman" w:hAnsi="Times New Roman" w:cs="Times New Roman"/>
          <w:b/>
          <w:sz w:val="24"/>
          <w:szCs w:val="24"/>
        </w:rPr>
        <w:t>dostave, postavljanja i provjere opreme.</w:t>
      </w:r>
    </w:p>
    <w:p w:rsidR="006A763C" w:rsidRPr="007F1275" w:rsidRDefault="006A763C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5C27" w:rsidRPr="007F1275" w:rsidRDefault="003B32E5" w:rsidP="003B3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</w:p>
    <w:p w:rsidR="007E3B71" w:rsidRPr="007F1275" w:rsidRDefault="00525B45" w:rsidP="00CA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Ponudu je </w:t>
      </w:r>
      <w:r w:rsidR="008F1D7C">
        <w:rPr>
          <w:rFonts w:ascii="Times New Roman" w:hAnsi="Times New Roman" w:cs="Times New Roman"/>
          <w:sz w:val="24"/>
          <w:szCs w:val="24"/>
        </w:rPr>
        <w:t xml:space="preserve">moguće </w:t>
      </w:r>
      <w:r w:rsidRPr="007F1275">
        <w:rPr>
          <w:rFonts w:ascii="Times New Roman" w:hAnsi="Times New Roman" w:cs="Times New Roman"/>
          <w:sz w:val="24"/>
          <w:szCs w:val="24"/>
        </w:rPr>
        <w:t>dostaviti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2506DA" w:rsidRPr="007F1275">
        <w:rPr>
          <w:rFonts w:ascii="Times New Roman" w:hAnsi="Times New Roman" w:cs="Times New Roman"/>
          <w:sz w:val="24"/>
          <w:szCs w:val="24"/>
        </w:rPr>
        <w:t xml:space="preserve">putem e-mail adrese: </w:t>
      </w:r>
      <w:hyperlink r:id="rId8" w:history="1">
        <w:r w:rsidR="00B348E8" w:rsidRPr="006278B3">
          <w:rPr>
            <w:rStyle w:val="Hiperveza"/>
            <w:rFonts w:ascii="Times New Roman" w:hAnsi="Times New Roman" w:cs="Times New Roman"/>
            <w:sz w:val="24"/>
            <w:szCs w:val="24"/>
          </w:rPr>
          <w:t>opcina@knezevi-vinogradi.hr</w:t>
        </w:r>
      </w:hyperlink>
      <w:r w:rsidR="002506DA" w:rsidRPr="007F1275">
        <w:rPr>
          <w:rFonts w:ascii="Times New Roman" w:hAnsi="Times New Roman" w:cs="Times New Roman"/>
          <w:sz w:val="24"/>
          <w:szCs w:val="24"/>
        </w:rPr>
        <w:t xml:space="preserve"> ili 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u zatvorenoj koverti </w:t>
      </w:r>
      <w:r w:rsidR="006C77A5" w:rsidRPr="007F1275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42411A" w:rsidRPr="007F1275">
        <w:rPr>
          <w:rFonts w:ascii="Times New Roman" w:hAnsi="Times New Roman" w:cs="Times New Roman"/>
          <w:sz w:val="24"/>
          <w:szCs w:val="24"/>
        </w:rPr>
        <w:t>Općina Kneževi Vinogradi</w:t>
      </w:r>
      <w:r w:rsidRPr="007F1275">
        <w:rPr>
          <w:rFonts w:ascii="Times New Roman" w:hAnsi="Times New Roman" w:cs="Times New Roman"/>
          <w:sz w:val="24"/>
          <w:szCs w:val="24"/>
        </w:rPr>
        <w:t xml:space="preserve">, </w:t>
      </w:r>
      <w:r w:rsidR="00BE16E0" w:rsidRPr="007F1275">
        <w:rPr>
          <w:rFonts w:ascii="Times New Roman" w:hAnsi="Times New Roman" w:cs="Times New Roman"/>
          <w:sz w:val="24"/>
          <w:szCs w:val="24"/>
        </w:rPr>
        <w:t xml:space="preserve">Hrvatske Republike 3, 31309  </w:t>
      </w:r>
      <w:proofErr w:type="spellStart"/>
      <w:r w:rsidR="00BE16E0" w:rsidRPr="007F1275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6C77A5" w:rsidRPr="007F1275">
        <w:rPr>
          <w:rFonts w:ascii="Times New Roman" w:hAnsi="Times New Roman" w:cs="Times New Roman"/>
          <w:sz w:val="24"/>
          <w:szCs w:val="24"/>
        </w:rPr>
        <w:t>,</w:t>
      </w:r>
      <w:r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070017" w:rsidRPr="007F1275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6A763C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="00DC5C27">
        <w:rPr>
          <w:rFonts w:ascii="Times New Roman" w:hAnsi="Times New Roman" w:cs="Times New Roman"/>
          <w:color w:val="FF0000"/>
          <w:sz w:val="24"/>
          <w:szCs w:val="24"/>
        </w:rPr>
        <w:t xml:space="preserve">.07.2018. </w:t>
      </w:r>
      <w:r w:rsidR="004667BE">
        <w:rPr>
          <w:rFonts w:ascii="Times New Roman" w:hAnsi="Times New Roman" w:cs="Times New Roman"/>
          <w:sz w:val="24"/>
          <w:szCs w:val="24"/>
        </w:rPr>
        <w:t>godine do 14</w:t>
      </w:r>
      <w:r w:rsidR="00BE16E0" w:rsidRPr="007F1275">
        <w:rPr>
          <w:rFonts w:ascii="Times New Roman" w:hAnsi="Times New Roman" w:cs="Times New Roman"/>
          <w:sz w:val="24"/>
          <w:szCs w:val="24"/>
        </w:rPr>
        <w:t>,00</w:t>
      </w:r>
      <w:r w:rsidR="006C77A5" w:rsidRPr="007F1275">
        <w:rPr>
          <w:rFonts w:ascii="Times New Roman" w:hAnsi="Times New Roman" w:cs="Times New Roman"/>
          <w:sz w:val="24"/>
          <w:szCs w:val="24"/>
        </w:rPr>
        <w:t xml:space="preserve"> sati.</w:t>
      </w:r>
      <w:r w:rsidR="00CA74CD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7E3B71" w:rsidRPr="007F1275">
        <w:rPr>
          <w:rFonts w:ascii="Times New Roman" w:hAnsi="Times New Roman" w:cs="Times New Roman"/>
          <w:sz w:val="24"/>
          <w:szCs w:val="24"/>
        </w:rPr>
        <w:t>Na prednjoj strani koverte treba naznačiti „</w:t>
      </w:r>
      <w:r w:rsidR="006A763C">
        <w:rPr>
          <w:rFonts w:ascii="Times New Roman" w:hAnsi="Times New Roman" w:cs="Times New Roman"/>
          <w:sz w:val="24"/>
          <w:szCs w:val="24"/>
        </w:rPr>
        <w:t>Info kiosk“</w:t>
      </w:r>
      <w:r w:rsidR="004667BE">
        <w:rPr>
          <w:rFonts w:ascii="Times New Roman" w:hAnsi="Times New Roman" w:cs="Times New Roman"/>
          <w:sz w:val="24"/>
          <w:szCs w:val="24"/>
        </w:rPr>
        <w:t xml:space="preserve">–EAT GREEN 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“ </w:t>
      </w:r>
      <w:r w:rsidR="0042411A" w:rsidRPr="007F1275">
        <w:rPr>
          <w:rFonts w:ascii="Times New Roman" w:hAnsi="Times New Roman" w:cs="Times New Roman"/>
          <w:sz w:val="24"/>
          <w:szCs w:val="24"/>
        </w:rPr>
        <w:t>– NE OTVARAJ,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 a  na poleđini treba navesti adresu ponuditelja.</w:t>
      </w:r>
    </w:p>
    <w:p w:rsidR="00C747DB" w:rsidRPr="007F1275" w:rsidRDefault="00C747DB" w:rsidP="00593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4CD" w:rsidRPr="007F1275" w:rsidRDefault="00CA74CD" w:rsidP="007F1275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Ov</w:t>
      </w:r>
      <w:r w:rsidR="00D4462B">
        <w:rPr>
          <w:rFonts w:ascii="Times New Roman" w:hAnsi="Times New Roman" w:cs="Times New Roman"/>
          <w:sz w:val="24"/>
          <w:szCs w:val="24"/>
        </w:rPr>
        <w:t>lašteni predstavnik naručitelja</w:t>
      </w:r>
    </w:p>
    <w:p w:rsidR="00CA74CD" w:rsidRPr="007F1275" w:rsidRDefault="00CA74CD" w:rsidP="00CA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936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47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936AA">
        <w:rPr>
          <w:rFonts w:ascii="Times New Roman" w:hAnsi="Times New Roman" w:cs="Times New Roman"/>
          <w:sz w:val="24"/>
          <w:szCs w:val="24"/>
        </w:rPr>
        <w:t xml:space="preserve">     </w:t>
      </w:r>
      <w:r w:rsidR="00D4462B">
        <w:rPr>
          <w:rFonts w:ascii="Times New Roman" w:hAnsi="Times New Roman" w:cs="Times New Roman"/>
          <w:sz w:val="24"/>
          <w:szCs w:val="24"/>
        </w:rPr>
        <w:t>Čila Todorović</w:t>
      </w:r>
    </w:p>
    <w:p w:rsidR="004F3E4D" w:rsidRPr="00FE6DD9" w:rsidRDefault="007E3267" w:rsidP="00CA7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17A0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F3E4D" w:rsidRPr="00FE6DD9" w:rsidSect="007E3B7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91" w:rsidRDefault="00344091" w:rsidP="00652CD9">
      <w:pPr>
        <w:spacing w:after="0" w:line="240" w:lineRule="auto"/>
      </w:pPr>
      <w:r>
        <w:separator/>
      </w:r>
    </w:p>
  </w:endnote>
  <w:endnote w:type="continuationSeparator" w:id="0">
    <w:p w:rsidR="00344091" w:rsidRDefault="00344091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92" w:rsidRDefault="00FC0176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-373380</wp:posOffset>
          </wp:positionV>
          <wp:extent cx="1645920" cy="1163955"/>
          <wp:effectExtent l="19050" t="0" r="0" b="0"/>
          <wp:wrapTight wrapText="bothSides">
            <wp:wrapPolygon edited="0">
              <wp:start x="-250" y="0"/>
              <wp:lineTo x="-250" y="21211"/>
              <wp:lineTo x="21500" y="21211"/>
              <wp:lineTo x="21500" y="0"/>
              <wp:lineTo x="-25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_LOGO_HR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11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4CD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-243205</wp:posOffset>
          </wp:positionV>
          <wp:extent cx="876300" cy="876300"/>
          <wp:effectExtent l="19050" t="0" r="0" b="0"/>
          <wp:wrapTight wrapText="bothSides">
            <wp:wrapPolygon edited="0">
              <wp:start x="-470" y="0"/>
              <wp:lineTo x="-470" y="21130"/>
              <wp:lineTo x="21600" y="21130"/>
              <wp:lineTo x="21600" y="0"/>
              <wp:lineTo x="-47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uhr_logo_HR_smal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4CD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48260</wp:posOffset>
          </wp:positionV>
          <wp:extent cx="2543810" cy="351155"/>
          <wp:effectExtent l="19050" t="0" r="8890" b="0"/>
          <wp:wrapTight wrapText="bothSides">
            <wp:wrapPolygon edited="0">
              <wp:start x="-162" y="0"/>
              <wp:lineTo x="-162" y="19920"/>
              <wp:lineTo x="21675" y="19920"/>
              <wp:lineTo x="21675" y="0"/>
              <wp:lineTo x="-162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uhr_slogan_h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438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3992" w:rsidRDefault="00D75EEC" w:rsidP="00D75EEC">
    <w:pPr>
      <w:pStyle w:val="Podnoj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91" w:rsidRDefault="00344091" w:rsidP="00652CD9">
      <w:pPr>
        <w:spacing w:after="0" w:line="240" w:lineRule="auto"/>
      </w:pPr>
      <w:r>
        <w:separator/>
      </w:r>
    </w:p>
  </w:footnote>
  <w:footnote w:type="continuationSeparator" w:id="0">
    <w:p w:rsidR="00344091" w:rsidRDefault="00344091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756"/>
    <w:multiLevelType w:val="hybridMultilevel"/>
    <w:tmpl w:val="511C09C0"/>
    <w:lvl w:ilvl="0" w:tplc="1A081E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7CD"/>
    <w:multiLevelType w:val="hybridMultilevel"/>
    <w:tmpl w:val="373EB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B822DB"/>
    <w:multiLevelType w:val="hybridMultilevel"/>
    <w:tmpl w:val="0C72D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607CE"/>
    <w:multiLevelType w:val="hybridMultilevel"/>
    <w:tmpl w:val="54DE2C44"/>
    <w:lvl w:ilvl="0" w:tplc="AB72BD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4200D78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39FAAA1E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74011B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C62BBD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C15EDAEA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C73CC9A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FFE80D2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7610DA6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5D82627"/>
    <w:multiLevelType w:val="hybridMultilevel"/>
    <w:tmpl w:val="B184C620"/>
    <w:lvl w:ilvl="0" w:tplc="C53C2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240EA3"/>
    <w:multiLevelType w:val="hybridMultilevel"/>
    <w:tmpl w:val="4FB66046"/>
    <w:lvl w:ilvl="0" w:tplc="EEE0B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2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A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C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85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27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3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8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4"/>
  </w:num>
  <w:num w:numId="5">
    <w:abstractNumId w:val="5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3"/>
  </w:num>
  <w:num w:numId="14">
    <w:abstractNumId w:val="17"/>
  </w:num>
  <w:num w:numId="15">
    <w:abstractNumId w:val="8"/>
  </w:num>
  <w:num w:numId="16">
    <w:abstractNumId w:val="16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1C"/>
    <w:rsid w:val="00004A56"/>
    <w:rsid w:val="00033D60"/>
    <w:rsid w:val="000471C6"/>
    <w:rsid w:val="00060741"/>
    <w:rsid w:val="00070017"/>
    <w:rsid w:val="00071E8E"/>
    <w:rsid w:val="000A210E"/>
    <w:rsid w:val="000B5178"/>
    <w:rsid w:val="000C41DF"/>
    <w:rsid w:val="00106B54"/>
    <w:rsid w:val="0012473A"/>
    <w:rsid w:val="0014615E"/>
    <w:rsid w:val="001545BE"/>
    <w:rsid w:val="00162B1C"/>
    <w:rsid w:val="00167B67"/>
    <w:rsid w:val="001900F9"/>
    <w:rsid w:val="001B7023"/>
    <w:rsid w:val="001C621D"/>
    <w:rsid w:val="001F058E"/>
    <w:rsid w:val="001F6870"/>
    <w:rsid w:val="00220D2B"/>
    <w:rsid w:val="002506DA"/>
    <w:rsid w:val="00283CAB"/>
    <w:rsid w:val="00291DA3"/>
    <w:rsid w:val="002C5355"/>
    <w:rsid w:val="002F724F"/>
    <w:rsid w:val="003271FC"/>
    <w:rsid w:val="003332A5"/>
    <w:rsid w:val="003402A5"/>
    <w:rsid w:val="00343B8E"/>
    <w:rsid w:val="00344091"/>
    <w:rsid w:val="003464BE"/>
    <w:rsid w:val="00352B95"/>
    <w:rsid w:val="003659EA"/>
    <w:rsid w:val="0036662F"/>
    <w:rsid w:val="0037635C"/>
    <w:rsid w:val="00377631"/>
    <w:rsid w:val="003928D2"/>
    <w:rsid w:val="003B32E5"/>
    <w:rsid w:val="003B3992"/>
    <w:rsid w:val="003B765D"/>
    <w:rsid w:val="003F3AAC"/>
    <w:rsid w:val="00411C8A"/>
    <w:rsid w:val="0042411A"/>
    <w:rsid w:val="00460C49"/>
    <w:rsid w:val="004667BE"/>
    <w:rsid w:val="00483EEE"/>
    <w:rsid w:val="004A125E"/>
    <w:rsid w:val="004B0DF9"/>
    <w:rsid w:val="004B7125"/>
    <w:rsid w:val="004F3E4D"/>
    <w:rsid w:val="004F6597"/>
    <w:rsid w:val="00502E9D"/>
    <w:rsid w:val="0051333E"/>
    <w:rsid w:val="005202AF"/>
    <w:rsid w:val="005207A9"/>
    <w:rsid w:val="00522B04"/>
    <w:rsid w:val="00525B45"/>
    <w:rsid w:val="005317A0"/>
    <w:rsid w:val="00543C28"/>
    <w:rsid w:val="00544AB9"/>
    <w:rsid w:val="00547593"/>
    <w:rsid w:val="005936AA"/>
    <w:rsid w:val="00597D6F"/>
    <w:rsid w:val="005E7C24"/>
    <w:rsid w:val="005F17AC"/>
    <w:rsid w:val="006048B2"/>
    <w:rsid w:val="006164A2"/>
    <w:rsid w:val="00623181"/>
    <w:rsid w:val="00631CE3"/>
    <w:rsid w:val="00632DFA"/>
    <w:rsid w:val="006444A7"/>
    <w:rsid w:val="00645D53"/>
    <w:rsid w:val="00652CD9"/>
    <w:rsid w:val="00665B9C"/>
    <w:rsid w:val="00677539"/>
    <w:rsid w:val="00680E35"/>
    <w:rsid w:val="006A2C11"/>
    <w:rsid w:val="006A763C"/>
    <w:rsid w:val="006B1D08"/>
    <w:rsid w:val="006C4E50"/>
    <w:rsid w:val="006C77A5"/>
    <w:rsid w:val="006D3D1E"/>
    <w:rsid w:val="006E32B1"/>
    <w:rsid w:val="00726E34"/>
    <w:rsid w:val="00750A49"/>
    <w:rsid w:val="00763A2D"/>
    <w:rsid w:val="007B5022"/>
    <w:rsid w:val="007C64CC"/>
    <w:rsid w:val="007E3267"/>
    <w:rsid w:val="007E3B71"/>
    <w:rsid w:val="007F1275"/>
    <w:rsid w:val="007F7319"/>
    <w:rsid w:val="00813B88"/>
    <w:rsid w:val="0084695E"/>
    <w:rsid w:val="00852DAF"/>
    <w:rsid w:val="00855902"/>
    <w:rsid w:val="00867743"/>
    <w:rsid w:val="0087515E"/>
    <w:rsid w:val="008801DC"/>
    <w:rsid w:val="008B6F54"/>
    <w:rsid w:val="008C4A57"/>
    <w:rsid w:val="008F117C"/>
    <w:rsid w:val="008F1D7C"/>
    <w:rsid w:val="0094699F"/>
    <w:rsid w:val="00956DC3"/>
    <w:rsid w:val="00980C05"/>
    <w:rsid w:val="00986508"/>
    <w:rsid w:val="00990D77"/>
    <w:rsid w:val="009A12F0"/>
    <w:rsid w:val="009A743B"/>
    <w:rsid w:val="009B1D32"/>
    <w:rsid w:val="009B5243"/>
    <w:rsid w:val="009F04D1"/>
    <w:rsid w:val="00A0637F"/>
    <w:rsid w:val="00A143F4"/>
    <w:rsid w:val="00A56FCA"/>
    <w:rsid w:val="00A64F1B"/>
    <w:rsid w:val="00A67DE4"/>
    <w:rsid w:val="00A84E34"/>
    <w:rsid w:val="00A9398E"/>
    <w:rsid w:val="00A939A9"/>
    <w:rsid w:val="00A93AA8"/>
    <w:rsid w:val="00AA7FD4"/>
    <w:rsid w:val="00AC5C28"/>
    <w:rsid w:val="00AD17C1"/>
    <w:rsid w:val="00AE2A22"/>
    <w:rsid w:val="00B348E8"/>
    <w:rsid w:val="00B75AE5"/>
    <w:rsid w:val="00BA3223"/>
    <w:rsid w:val="00BA6484"/>
    <w:rsid w:val="00BD6F2B"/>
    <w:rsid w:val="00BE096B"/>
    <w:rsid w:val="00BE16E0"/>
    <w:rsid w:val="00BE53E1"/>
    <w:rsid w:val="00BE7405"/>
    <w:rsid w:val="00C324BE"/>
    <w:rsid w:val="00C356F9"/>
    <w:rsid w:val="00C53C64"/>
    <w:rsid w:val="00C747DB"/>
    <w:rsid w:val="00C8679F"/>
    <w:rsid w:val="00C906E3"/>
    <w:rsid w:val="00C93341"/>
    <w:rsid w:val="00CA74CD"/>
    <w:rsid w:val="00CA7E4B"/>
    <w:rsid w:val="00CB5EA3"/>
    <w:rsid w:val="00CB7EC8"/>
    <w:rsid w:val="00D00CAE"/>
    <w:rsid w:val="00D03BCA"/>
    <w:rsid w:val="00D114D2"/>
    <w:rsid w:val="00D128E1"/>
    <w:rsid w:val="00D143F1"/>
    <w:rsid w:val="00D3128C"/>
    <w:rsid w:val="00D3474B"/>
    <w:rsid w:val="00D4462B"/>
    <w:rsid w:val="00D5256C"/>
    <w:rsid w:val="00D53576"/>
    <w:rsid w:val="00D53835"/>
    <w:rsid w:val="00D55010"/>
    <w:rsid w:val="00D75EEC"/>
    <w:rsid w:val="00D7681D"/>
    <w:rsid w:val="00D768EE"/>
    <w:rsid w:val="00D8784F"/>
    <w:rsid w:val="00D97C08"/>
    <w:rsid w:val="00DA0B81"/>
    <w:rsid w:val="00DA6988"/>
    <w:rsid w:val="00DC3B50"/>
    <w:rsid w:val="00DC5C27"/>
    <w:rsid w:val="00DF0754"/>
    <w:rsid w:val="00DF55C7"/>
    <w:rsid w:val="00E03C0D"/>
    <w:rsid w:val="00E3116A"/>
    <w:rsid w:val="00E31A95"/>
    <w:rsid w:val="00E33A5A"/>
    <w:rsid w:val="00E74765"/>
    <w:rsid w:val="00EA2A1C"/>
    <w:rsid w:val="00ED1D56"/>
    <w:rsid w:val="00ED2D3F"/>
    <w:rsid w:val="00ED4CBE"/>
    <w:rsid w:val="00F170A2"/>
    <w:rsid w:val="00F172BF"/>
    <w:rsid w:val="00F33DC7"/>
    <w:rsid w:val="00F368C2"/>
    <w:rsid w:val="00F4317E"/>
    <w:rsid w:val="00F47AFE"/>
    <w:rsid w:val="00F63FE7"/>
    <w:rsid w:val="00F85BEA"/>
    <w:rsid w:val="00F92361"/>
    <w:rsid w:val="00FA48A3"/>
    <w:rsid w:val="00FC0176"/>
    <w:rsid w:val="00FD749E"/>
    <w:rsid w:val="00FE389F"/>
    <w:rsid w:val="00FE5ECC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058987-686F-41F8-A213-529279F2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5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character" w:styleId="Hiperveza">
    <w:name w:val="Hyperlink"/>
    <w:basedOn w:val="Zadanifontodlomka"/>
    <w:uiPriority w:val="99"/>
    <w:unhideWhenUsed/>
    <w:rsid w:val="00250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knezevi-vinograd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6</cp:revision>
  <cp:lastPrinted>2018-06-11T12:11:00Z</cp:lastPrinted>
  <dcterms:created xsi:type="dcterms:W3CDTF">2018-06-21T05:49:00Z</dcterms:created>
  <dcterms:modified xsi:type="dcterms:W3CDTF">2018-06-21T06:15:00Z</dcterms:modified>
</cp:coreProperties>
</file>