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BF7BFD" w:rsidRDefault="005703B9" w:rsidP="00BB6ABA">
      <w:pPr>
        <w:ind w:firstLine="720"/>
        <w:jc w:val="both"/>
        <w:rPr>
          <w:sz w:val="22"/>
          <w:szCs w:val="22"/>
          <w:lang w:val="de-DE"/>
        </w:rPr>
      </w:pPr>
      <w:proofErr w:type="spellStart"/>
      <w:r w:rsidRPr="0012789D">
        <w:rPr>
          <w:sz w:val="22"/>
          <w:szCs w:val="22"/>
        </w:rPr>
        <w:t>Sukladno</w:t>
      </w:r>
      <w:proofErr w:type="spellEnd"/>
      <w:r w:rsidR="009926CB" w:rsidRPr="0012789D">
        <w:rPr>
          <w:sz w:val="22"/>
          <w:szCs w:val="22"/>
        </w:rPr>
        <w:t xml:space="preserve"> </w:t>
      </w:r>
      <w:proofErr w:type="spellStart"/>
      <w:r w:rsidR="00CB1A76" w:rsidRPr="0012789D">
        <w:rPr>
          <w:sz w:val="22"/>
          <w:szCs w:val="22"/>
        </w:rPr>
        <w:t>članku</w:t>
      </w:r>
      <w:proofErr w:type="spellEnd"/>
      <w:r w:rsidR="009926CB" w:rsidRPr="0012789D">
        <w:rPr>
          <w:sz w:val="22"/>
          <w:szCs w:val="22"/>
        </w:rPr>
        <w:t xml:space="preserve"> </w:t>
      </w:r>
      <w:r w:rsidR="00D34EA2" w:rsidRPr="0012789D">
        <w:rPr>
          <w:sz w:val="22"/>
          <w:szCs w:val="22"/>
        </w:rPr>
        <w:t>65.</w:t>
      </w:r>
      <w:r w:rsidR="009926CB" w:rsidRPr="0012789D">
        <w:rPr>
          <w:sz w:val="22"/>
          <w:szCs w:val="22"/>
        </w:rPr>
        <w:t xml:space="preserve"> </w:t>
      </w:r>
      <w:proofErr w:type="spellStart"/>
      <w:proofErr w:type="gramStart"/>
      <w:r w:rsidR="00D34EA2" w:rsidRPr="0012789D">
        <w:rPr>
          <w:sz w:val="22"/>
          <w:szCs w:val="22"/>
        </w:rPr>
        <w:t>stavku</w:t>
      </w:r>
      <w:proofErr w:type="spellEnd"/>
      <w:proofErr w:type="gramEnd"/>
      <w:r w:rsidR="00D34EA2" w:rsidRPr="0012789D">
        <w:rPr>
          <w:sz w:val="22"/>
          <w:szCs w:val="22"/>
        </w:rPr>
        <w:t xml:space="preserve"> 3. </w:t>
      </w:r>
      <w:proofErr w:type="spellStart"/>
      <w:r w:rsidR="00D34EA2" w:rsidRPr="0012789D">
        <w:rPr>
          <w:sz w:val="22"/>
          <w:szCs w:val="22"/>
          <w:lang w:val="de-DE"/>
        </w:rPr>
        <w:t>Zakona</w:t>
      </w:r>
      <w:proofErr w:type="spellEnd"/>
      <w:r w:rsidR="00D34EA2" w:rsidRPr="0012789D">
        <w:rPr>
          <w:sz w:val="22"/>
          <w:szCs w:val="22"/>
          <w:lang w:val="de-DE"/>
        </w:rPr>
        <w:t xml:space="preserve"> o </w:t>
      </w:r>
      <w:proofErr w:type="spellStart"/>
      <w:r w:rsidR="00D34EA2" w:rsidRPr="0012789D">
        <w:rPr>
          <w:sz w:val="22"/>
          <w:szCs w:val="22"/>
          <w:lang w:val="de-DE"/>
        </w:rPr>
        <w:t>šumama</w:t>
      </w:r>
      <w:proofErr w:type="spellEnd"/>
      <w:r w:rsidR="00CB1A76" w:rsidRPr="0012789D">
        <w:rPr>
          <w:sz w:val="22"/>
          <w:szCs w:val="22"/>
          <w:lang w:val="de-DE"/>
        </w:rPr>
        <w:t xml:space="preserve"> (</w:t>
      </w:r>
      <w:proofErr w:type="spellStart"/>
      <w:r w:rsidR="00CB1A76" w:rsidRPr="0012789D">
        <w:rPr>
          <w:sz w:val="22"/>
          <w:szCs w:val="22"/>
          <w:lang w:val="de-DE"/>
        </w:rPr>
        <w:t>Narodne</w:t>
      </w:r>
      <w:proofErr w:type="spellEnd"/>
      <w:r w:rsidR="009926CB" w:rsidRPr="0012789D">
        <w:rPr>
          <w:sz w:val="22"/>
          <w:szCs w:val="22"/>
          <w:lang w:val="de-DE"/>
        </w:rPr>
        <w:t xml:space="preserve"> </w:t>
      </w:r>
      <w:proofErr w:type="spellStart"/>
      <w:r w:rsidR="00CB1A76" w:rsidRPr="0012789D">
        <w:rPr>
          <w:sz w:val="22"/>
          <w:szCs w:val="22"/>
          <w:lang w:val="de-DE"/>
        </w:rPr>
        <w:t>novine</w:t>
      </w:r>
      <w:proofErr w:type="spellEnd"/>
      <w:r w:rsidR="00BB6ABA" w:rsidRPr="0012789D">
        <w:rPr>
          <w:sz w:val="22"/>
          <w:szCs w:val="22"/>
          <w:lang w:val="de-DE"/>
        </w:rPr>
        <w:t xml:space="preserve">  </w:t>
      </w:r>
      <w:hyperlink r:id="rId7" w:history="1">
        <w:r w:rsidR="00BB6ABA" w:rsidRPr="0012789D">
          <w:rPr>
            <w:sz w:val="22"/>
            <w:szCs w:val="22"/>
            <w:lang w:val="de-DE"/>
          </w:rPr>
          <w:t>140/05</w:t>
        </w:r>
      </w:hyperlink>
      <w:r w:rsidR="00BB6ABA" w:rsidRPr="0012789D">
        <w:rPr>
          <w:sz w:val="22"/>
          <w:szCs w:val="22"/>
          <w:lang w:val="de-DE"/>
        </w:rPr>
        <w:t>, </w:t>
      </w:r>
      <w:r w:rsidR="009926CB" w:rsidRPr="0012789D">
        <w:rPr>
          <w:sz w:val="22"/>
          <w:szCs w:val="22"/>
          <w:lang w:val="de-DE"/>
        </w:rPr>
        <w:t xml:space="preserve"> </w:t>
      </w:r>
      <w:hyperlink r:id="rId8" w:history="1">
        <w:r w:rsidR="00BB6ABA" w:rsidRPr="0012789D">
          <w:rPr>
            <w:sz w:val="22"/>
            <w:szCs w:val="22"/>
            <w:lang w:val="de-DE"/>
          </w:rPr>
          <w:t>82/06</w:t>
        </w:r>
      </w:hyperlink>
      <w:r w:rsidR="00BB6ABA" w:rsidRPr="0012789D">
        <w:rPr>
          <w:sz w:val="22"/>
          <w:szCs w:val="22"/>
          <w:lang w:val="de-DE"/>
        </w:rPr>
        <w:t>, </w:t>
      </w:r>
      <w:hyperlink r:id="rId9" w:history="1">
        <w:r w:rsidR="00BB6ABA" w:rsidRPr="0012789D">
          <w:rPr>
            <w:sz w:val="22"/>
            <w:szCs w:val="22"/>
            <w:lang w:val="de-DE"/>
          </w:rPr>
          <w:t>129/08</w:t>
        </w:r>
      </w:hyperlink>
      <w:r w:rsidR="00BB6ABA" w:rsidRPr="0012789D">
        <w:rPr>
          <w:sz w:val="22"/>
          <w:szCs w:val="22"/>
          <w:lang w:val="de-DE"/>
        </w:rPr>
        <w:t>, </w:t>
      </w:r>
      <w:hyperlink r:id="rId10" w:history="1">
        <w:r w:rsidR="00BB6ABA" w:rsidRPr="0012789D">
          <w:rPr>
            <w:sz w:val="22"/>
            <w:szCs w:val="22"/>
            <w:lang w:val="de-DE"/>
          </w:rPr>
          <w:t>80/10</w:t>
        </w:r>
      </w:hyperlink>
      <w:r w:rsidR="00BB6ABA" w:rsidRPr="0012789D">
        <w:rPr>
          <w:sz w:val="22"/>
          <w:szCs w:val="22"/>
          <w:lang w:val="de-DE"/>
        </w:rPr>
        <w:t>, </w:t>
      </w:r>
      <w:hyperlink r:id="rId11" w:history="1">
        <w:r w:rsidR="00BB6ABA" w:rsidRPr="0012789D">
          <w:rPr>
            <w:sz w:val="22"/>
            <w:szCs w:val="22"/>
            <w:lang w:val="de-DE"/>
          </w:rPr>
          <w:t>124/10</w:t>
        </w:r>
      </w:hyperlink>
      <w:r w:rsidR="00BB6ABA" w:rsidRPr="0012789D">
        <w:rPr>
          <w:sz w:val="22"/>
          <w:szCs w:val="22"/>
          <w:lang w:val="de-DE"/>
        </w:rPr>
        <w:t>, </w:t>
      </w:r>
      <w:hyperlink r:id="rId12" w:history="1">
        <w:r w:rsidR="00BB6ABA" w:rsidRPr="0012789D">
          <w:rPr>
            <w:sz w:val="22"/>
            <w:szCs w:val="22"/>
            <w:lang w:val="de-DE"/>
          </w:rPr>
          <w:t>25/12</w:t>
        </w:r>
      </w:hyperlink>
      <w:r w:rsidR="00BB6ABA" w:rsidRPr="0012789D">
        <w:rPr>
          <w:sz w:val="22"/>
          <w:szCs w:val="22"/>
          <w:lang w:val="de-DE"/>
        </w:rPr>
        <w:t>, </w:t>
      </w:r>
      <w:hyperlink r:id="rId13" w:history="1">
        <w:r w:rsidR="00BB6ABA" w:rsidRPr="0012789D">
          <w:rPr>
            <w:sz w:val="22"/>
            <w:szCs w:val="22"/>
            <w:lang w:val="de-DE"/>
          </w:rPr>
          <w:t>68/12</w:t>
        </w:r>
      </w:hyperlink>
      <w:r w:rsidR="0012789D" w:rsidRPr="0012789D">
        <w:rPr>
          <w:sz w:val="22"/>
          <w:szCs w:val="22"/>
          <w:lang w:val="de-DE"/>
        </w:rPr>
        <w:t>, 148/13, 94/14</w:t>
      </w:r>
      <w:r w:rsidR="00CB1A76" w:rsidRPr="0012789D">
        <w:rPr>
          <w:sz w:val="22"/>
          <w:szCs w:val="22"/>
          <w:lang w:val="de-DE"/>
        </w:rPr>
        <w:t xml:space="preserve">), </w:t>
      </w:r>
      <w:proofErr w:type="spellStart"/>
      <w:r w:rsidR="00CB1A76" w:rsidRPr="0012789D">
        <w:rPr>
          <w:sz w:val="22"/>
          <w:szCs w:val="22"/>
          <w:lang w:val="de-DE"/>
        </w:rPr>
        <w:t>te</w:t>
      </w:r>
      <w:proofErr w:type="spellEnd"/>
      <w:r w:rsidR="009926CB" w:rsidRPr="0012789D">
        <w:rPr>
          <w:sz w:val="22"/>
          <w:szCs w:val="22"/>
          <w:lang w:val="de-DE"/>
        </w:rPr>
        <w:t xml:space="preserve"> </w:t>
      </w:r>
      <w:proofErr w:type="spellStart"/>
      <w:r w:rsidR="00EA17E4" w:rsidRPr="0012789D">
        <w:rPr>
          <w:sz w:val="22"/>
          <w:szCs w:val="22"/>
          <w:lang w:val="de-DE"/>
        </w:rPr>
        <w:t>članka</w:t>
      </w:r>
      <w:proofErr w:type="spellEnd"/>
      <w:r w:rsidR="009926CB" w:rsidRPr="0012789D">
        <w:rPr>
          <w:sz w:val="22"/>
          <w:szCs w:val="22"/>
          <w:lang w:val="de-DE"/>
        </w:rPr>
        <w:t xml:space="preserve"> </w:t>
      </w:r>
      <w:r w:rsidR="00D830DA" w:rsidRPr="0012789D">
        <w:rPr>
          <w:sz w:val="22"/>
          <w:szCs w:val="22"/>
          <w:lang w:val="de-DE"/>
        </w:rPr>
        <w:t>32</w:t>
      </w:r>
      <w:r w:rsidR="00EA17E4" w:rsidRPr="0012789D">
        <w:rPr>
          <w:sz w:val="22"/>
          <w:szCs w:val="22"/>
          <w:lang w:val="de-DE"/>
        </w:rPr>
        <w:t>.</w:t>
      </w:r>
      <w:r w:rsidR="009926CB" w:rsidRPr="0012789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Statuta</w:t>
      </w:r>
      <w:proofErr w:type="spellEnd"/>
      <w:r w:rsidR="00EA17E4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Općine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Kneževi</w:t>
      </w:r>
      <w:r w:rsidR="009926CB" w:rsidRPr="00BF7BFD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Vinogradi ( “</w:t>
      </w:r>
      <w:proofErr w:type="spellStart"/>
      <w:r w:rsidR="00EA17E4" w:rsidRPr="00BF7BFD">
        <w:rPr>
          <w:sz w:val="22"/>
          <w:szCs w:val="22"/>
          <w:lang w:val="de-DE"/>
        </w:rPr>
        <w:t>Službeni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glasnik</w:t>
      </w:r>
      <w:proofErr w:type="spellEnd"/>
      <w:r w:rsidR="00EA17E4" w:rsidRPr="00BF7BFD">
        <w:rPr>
          <w:sz w:val="22"/>
          <w:szCs w:val="22"/>
          <w:lang w:val="de-DE"/>
        </w:rPr>
        <w:t xml:space="preserve">” </w:t>
      </w:r>
      <w:r w:rsidR="00D830DA" w:rsidRPr="00BF7BFD">
        <w:rPr>
          <w:sz w:val="22"/>
          <w:szCs w:val="22"/>
          <w:lang w:val="de-DE"/>
        </w:rPr>
        <w:t>3/13</w:t>
      </w:r>
      <w:r w:rsidR="00EA17E4" w:rsidRPr="00BF7BFD">
        <w:rPr>
          <w:sz w:val="22"/>
          <w:szCs w:val="22"/>
          <w:lang w:val="de-DE"/>
        </w:rPr>
        <w:t>),</w:t>
      </w:r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Općinsko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vijeće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Općine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Kneževi</w:t>
      </w:r>
      <w:r w:rsidR="009926CB" w:rsidRPr="00BF7BFD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Vinogradi, na</w:t>
      </w:r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svojoj</w:t>
      </w:r>
      <w:proofErr w:type="spellEnd"/>
      <w:r w:rsidR="00BF7BFD" w:rsidRPr="00BF7BFD">
        <w:rPr>
          <w:sz w:val="22"/>
          <w:szCs w:val="22"/>
          <w:lang w:val="de-DE"/>
        </w:rPr>
        <w:t xml:space="preserve"> </w:t>
      </w:r>
      <w:r w:rsidR="00D40879">
        <w:rPr>
          <w:sz w:val="22"/>
          <w:szCs w:val="22"/>
          <w:lang w:val="de-DE"/>
        </w:rPr>
        <w:t>25</w:t>
      </w:r>
      <w:r w:rsidR="00222CD6" w:rsidRPr="00BF7BFD">
        <w:rPr>
          <w:sz w:val="22"/>
          <w:szCs w:val="22"/>
          <w:lang w:val="de-DE"/>
        </w:rPr>
        <w:t>.</w:t>
      </w:r>
      <w:r w:rsidR="00EA17E4" w:rsidRPr="00BF7BFD">
        <w:rPr>
          <w:sz w:val="22"/>
          <w:szCs w:val="22"/>
          <w:lang w:val="de-DE"/>
        </w:rPr>
        <w:t xml:space="preserve">sjednici, </w:t>
      </w:r>
      <w:proofErr w:type="spellStart"/>
      <w:r w:rsidR="00EA17E4" w:rsidRPr="00BF7BFD">
        <w:rPr>
          <w:sz w:val="22"/>
          <w:szCs w:val="22"/>
          <w:lang w:val="de-DE"/>
        </w:rPr>
        <w:t>održanoj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r w:rsidR="00D40879">
        <w:rPr>
          <w:sz w:val="22"/>
          <w:szCs w:val="22"/>
          <w:lang w:val="de-DE"/>
        </w:rPr>
        <w:t>28.12.2016</w:t>
      </w:r>
      <w:r w:rsidR="003F7978" w:rsidRPr="00BF7BFD">
        <w:rPr>
          <w:sz w:val="22"/>
          <w:szCs w:val="22"/>
          <w:lang w:val="de-DE"/>
        </w:rPr>
        <w:t>.</w:t>
      </w:r>
      <w:r w:rsidR="00E74C2A" w:rsidRPr="00BF7BFD">
        <w:rPr>
          <w:sz w:val="22"/>
          <w:szCs w:val="22"/>
          <w:lang w:val="de-DE"/>
        </w:rPr>
        <w:t>g</w:t>
      </w:r>
      <w:r w:rsidR="00EA17E4" w:rsidRPr="00BF7BFD">
        <w:rPr>
          <w:sz w:val="22"/>
          <w:szCs w:val="22"/>
          <w:lang w:val="de-DE"/>
        </w:rPr>
        <w:t xml:space="preserve">odine </w:t>
      </w:r>
      <w:proofErr w:type="spellStart"/>
      <w:r w:rsidR="00EA17E4" w:rsidRPr="00BF7BFD">
        <w:rPr>
          <w:sz w:val="22"/>
          <w:szCs w:val="22"/>
          <w:lang w:val="de-DE"/>
        </w:rPr>
        <w:t>donijelo</w:t>
      </w:r>
      <w:proofErr w:type="spellEnd"/>
      <w:r w:rsidR="00EA17E4" w:rsidRPr="00BF7BFD">
        <w:rPr>
          <w:sz w:val="22"/>
          <w:szCs w:val="22"/>
          <w:lang w:val="de-DE"/>
        </w:rPr>
        <w:t xml:space="preserve"> je </w:t>
      </w:r>
    </w:p>
    <w:p w:rsidR="00EA17E4" w:rsidRDefault="00EA17E4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rPr>
          <w:sz w:val="22"/>
          <w:szCs w:val="22"/>
        </w:rPr>
      </w:pP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ind w:firstLine="720"/>
        <w:rPr>
          <w:sz w:val="22"/>
          <w:szCs w:val="22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donošenju Programa utroška sredstava šumskog doprinosa u </w:t>
      </w:r>
      <w:r w:rsidR="00626812">
        <w:rPr>
          <w:b/>
          <w:szCs w:val="24"/>
        </w:rPr>
        <w:t>2017</w:t>
      </w:r>
      <w:r>
        <w:rPr>
          <w:b/>
          <w:szCs w:val="24"/>
        </w:rPr>
        <w:t>.godini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12789D" w:rsidRDefault="0012789D" w:rsidP="0012789D">
      <w:pPr>
        <w:pStyle w:val="Tijeloteksta"/>
        <w:rPr>
          <w:szCs w:val="24"/>
        </w:rPr>
      </w:pPr>
      <w:r w:rsidRPr="0012789D">
        <w:rPr>
          <w:szCs w:val="24"/>
        </w:rPr>
        <w:tab/>
        <w:t xml:space="preserve">Donosi se Program utroška sredstava šumskog doprinosa u </w:t>
      </w:r>
      <w:r w:rsidR="00626812">
        <w:rPr>
          <w:szCs w:val="24"/>
        </w:rPr>
        <w:t>2017</w:t>
      </w:r>
      <w:r w:rsidRPr="0012789D">
        <w:rPr>
          <w:szCs w:val="24"/>
        </w:rPr>
        <w:t>.godini.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Programa planirat će se Proračunu Općine Kneževi Vinogradi za </w:t>
      </w:r>
      <w:r w:rsidR="00626812">
        <w:rPr>
          <w:szCs w:val="24"/>
        </w:rPr>
        <w:t>2017</w:t>
      </w:r>
      <w:r>
        <w:rPr>
          <w:szCs w:val="24"/>
        </w:rPr>
        <w:t>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</w:pPr>
      <w:r>
        <w:t>KLASA:</w:t>
      </w:r>
      <w:r w:rsidR="00BF7BFD">
        <w:t xml:space="preserve"> 321-01/</w:t>
      </w:r>
      <w:r w:rsidR="00626812">
        <w:t>16-01/2</w:t>
      </w:r>
    </w:p>
    <w:p w:rsidR="0012789D" w:rsidRDefault="0012789D" w:rsidP="0012789D">
      <w:pPr>
        <w:pStyle w:val="Tijeloteksta"/>
      </w:pPr>
      <w:r>
        <w:t>URBROJ:</w:t>
      </w:r>
      <w:r w:rsidR="00626812">
        <w:t>2100/06-01-01/01-16-02</w:t>
      </w:r>
    </w:p>
    <w:p w:rsidR="0012789D" w:rsidRDefault="0012789D" w:rsidP="0012789D">
      <w:pPr>
        <w:pStyle w:val="Tijeloteksta"/>
      </w:pPr>
      <w:proofErr w:type="spellStart"/>
      <w:r>
        <w:t>Kn.Vinogradi</w:t>
      </w:r>
      <w:proofErr w:type="spellEnd"/>
      <w:r w:rsidR="00626812">
        <w:t xml:space="preserve">, </w:t>
      </w:r>
      <w:r w:rsidR="00D40879">
        <w:t>28.12.2016.</w:t>
      </w:r>
    </w:p>
    <w:p w:rsidR="0012789D" w:rsidRDefault="0012789D" w:rsidP="0012789D">
      <w:pPr>
        <w:pStyle w:val="Tijeloteksta"/>
      </w:pP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Franja Bukta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Pr="000B44DB" w:rsidRDefault="0012789D" w:rsidP="0012789D">
      <w:pPr>
        <w:ind w:firstLine="720"/>
        <w:jc w:val="both"/>
        <w:rPr>
          <w:sz w:val="22"/>
          <w:szCs w:val="22"/>
          <w:lang w:val="hr-HR"/>
        </w:rPr>
      </w:pPr>
      <w:r w:rsidRPr="0012789D">
        <w:rPr>
          <w:sz w:val="22"/>
          <w:szCs w:val="22"/>
          <w:lang w:val="hr-HR"/>
        </w:rPr>
        <w:lastRenderedPageBreak/>
        <w:t xml:space="preserve">Sukladno članku 65. stavku 3. </w:t>
      </w:r>
      <w:r w:rsidRPr="000B44DB">
        <w:rPr>
          <w:sz w:val="22"/>
          <w:szCs w:val="22"/>
          <w:lang w:val="hr-HR"/>
        </w:rPr>
        <w:t>Zakona o šumama (Narodne novine  </w:t>
      </w:r>
      <w:hyperlink r:id="rId14" w:history="1">
        <w:r w:rsidRPr="000B44DB">
          <w:rPr>
            <w:sz w:val="22"/>
            <w:szCs w:val="22"/>
            <w:lang w:val="hr-HR"/>
          </w:rPr>
          <w:t>140/05</w:t>
        </w:r>
      </w:hyperlink>
      <w:r w:rsidRPr="000B44DB">
        <w:rPr>
          <w:sz w:val="22"/>
          <w:szCs w:val="22"/>
          <w:lang w:val="hr-HR"/>
        </w:rPr>
        <w:t xml:space="preserve">,  </w:t>
      </w:r>
      <w:hyperlink r:id="rId15" w:history="1">
        <w:r w:rsidRPr="000B44DB">
          <w:rPr>
            <w:sz w:val="22"/>
            <w:szCs w:val="22"/>
            <w:lang w:val="hr-HR"/>
          </w:rPr>
          <w:t>82/06</w:t>
        </w:r>
      </w:hyperlink>
      <w:r w:rsidRPr="000B44DB">
        <w:rPr>
          <w:sz w:val="22"/>
          <w:szCs w:val="22"/>
          <w:lang w:val="hr-HR"/>
        </w:rPr>
        <w:t>, </w:t>
      </w:r>
      <w:hyperlink r:id="rId16" w:history="1">
        <w:r w:rsidRPr="000B44DB">
          <w:rPr>
            <w:sz w:val="22"/>
            <w:szCs w:val="22"/>
            <w:lang w:val="hr-HR"/>
          </w:rPr>
          <w:t>129/08</w:t>
        </w:r>
      </w:hyperlink>
      <w:r w:rsidRPr="000B44DB">
        <w:rPr>
          <w:sz w:val="22"/>
          <w:szCs w:val="22"/>
          <w:lang w:val="hr-HR"/>
        </w:rPr>
        <w:t>, </w:t>
      </w:r>
      <w:hyperlink r:id="rId17" w:history="1">
        <w:r w:rsidRPr="000B44DB">
          <w:rPr>
            <w:sz w:val="22"/>
            <w:szCs w:val="22"/>
            <w:lang w:val="hr-HR"/>
          </w:rPr>
          <w:t>80/10</w:t>
        </w:r>
      </w:hyperlink>
      <w:r w:rsidRPr="000B44DB">
        <w:rPr>
          <w:sz w:val="22"/>
          <w:szCs w:val="22"/>
          <w:lang w:val="hr-HR"/>
        </w:rPr>
        <w:t>, </w:t>
      </w:r>
      <w:hyperlink r:id="rId18" w:history="1">
        <w:r w:rsidRPr="000B44DB">
          <w:rPr>
            <w:sz w:val="22"/>
            <w:szCs w:val="22"/>
            <w:lang w:val="hr-HR"/>
          </w:rPr>
          <w:t>124/10</w:t>
        </w:r>
      </w:hyperlink>
      <w:r w:rsidRPr="000B44DB">
        <w:rPr>
          <w:sz w:val="22"/>
          <w:szCs w:val="22"/>
          <w:lang w:val="hr-HR"/>
        </w:rPr>
        <w:t>, </w:t>
      </w:r>
      <w:hyperlink r:id="rId19" w:history="1">
        <w:r w:rsidRPr="000B44DB">
          <w:rPr>
            <w:sz w:val="22"/>
            <w:szCs w:val="22"/>
            <w:lang w:val="hr-HR"/>
          </w:rPr>
          <w:t>25/12</w:t>
        </w:r>
      </w:hyperlink>
      <w:r w:rsidRPr="000B44DB">
        <w:rPr>
          <w:sz w:val="22"/>
          <w:szCs w:val="22"/>
          <w:lang w:val="hr-HR"/>
        </w:rPr>
        <w:t>, </w:t>
      </w:r>
      <w:hyperlink r:id="rId20" w:history="1">
        <w:r w:rsidRPr="000B44DB">
          <w:rPr>
            <w:sz w:val="22"/>
            <w:szCs w:val="22"/>
            <w:lang w:val="hr-HR"/>
          </w:rPr>
          <w:t>68/12</w:t>
        </w:r>
      </w:hyperlink>
      <w:r w:rsidRPr="000B44DB">
        <w:rPr>
          <w:sz w:val="22"/>
          <w:szCs w:val="22"/>
          <w:lang w:val="hr-HR"/>
        </w:rPr>
        <w:t>, 148/13, 94/14), te članka 32. Statuta Općine Kneževi Vinogradi ( “Službeni glasnik” 3/13), Općinsko vijeće Općine Kneževi Vinogradi, na svojoj</w:t>
      </w:r>
      <w:r w:rsidR="00291CDC" w:rsidRPr="000B44DB">
        <w:rPr>
          <w:sz w:val="22"/>
          <w:szCs w:val="22"/>
          <w:lang w:val="hr-HR"/>
        </w:rPr>
        <w:t xml:space="preserve"> </w:t>
      </w:r>
      <w:r w:rsidR="00D40879">
        <w:rPr>
          <w:sz w:val="22"/>
          <w:szCs w:val="22"/>
          <w:lang w:val="hr-HR"/>
        </w:rPr>
        <w:t>25</w:t>
      </w:r>
      <w:r w:rsidRPr="000B44DB">
        <w:rPr>
          <w:sz w:val="22"/>
          <w:szCs w:val="22"/>
          <w:lang w:val="hr-HR"/>
        </w:rPr>
        <w:t xml:space="preserve">.sjednici, održanoj </w:t>
      </w:r>
      <w:r w:rsidR="00D40879">
        <w:rPr>
          <w:sz w:val="22"/>
          <w:szCs w:val="22"/>
          <w:lang w:val="hr-HR"/>
        </w:rPr>
        <w:t>28.12.2016</w:t>
      </w:r>
      <w:r w:rsidRPr="000B44DB">
        <w:rPr>
          <w:sz w:val="22"/>
          <w:szCs w:val="22"/>
          <w:lang w:val="hr-HR"/>
        </w:rPr>
        <w:t xml:space="preserve">.godine donijelo je </w:t>
      </w:r>
    </w:p>
    <w:p w:rsidR="0012789D" w:rsidRPr="0012789D" w:rsidRDefault="0012789D" w:rsidP="00626812">
      <w:pPr>
        <w:pStyle w:val="Tijeloteksta"/>
        <w:rPr>
          <w:sz w:val="22"/>
          <w:szCs w:val="22"/>
        </w:rPr>
      </w:pPr>
    </w:p>
    <w:p w:rsidR="00EA17E4" w:rsidRPr="0012789D" w:rsidRDefault="00EA17E4">
      <w:pPr>
        <w:pStyle w:val="Tijeloteksta"/>
        <w:jc w:val="center"/>
        <w:rPr>
          <w:b/>
          <w:sz w:val="22"/>
          <w:szCs w:val="22"/>
        </w:rPr>
      </w:pPr>
      <w:r w:rsidRPr="0012789D">
        <w:rPr>
          <w:b/>
          <w:sz w:val="22"/>
          <w:szCs w:val="22"/>
        </w:rPr>
        <w:t>PROGRAM</w:t>
      </w:r>
    </w:p>
    <w:p w:rsidR="00EA17E4" w:rsidRPr="00626812" w:rsidRDefault="00CB1A76" w:rsidP="00626812">
      <w:pPr>
        <w:pStyle w:val="Tijeloteksta"/>
        <w:jc w:val="center"/>
        <w:rPr>
          <w:b/>
          <w:sz w:val="22"/>
          <w:szCs w:val="22"/>
        </w:rPr>
      </w:pPr>
      <w:r w:rsidRPr="0012789D">
        <w:rPr>
          <w:b/>
          <w:sz w:val="22"/>
          <w:szCs w:val="22"/>
        </w:rPr>
        <w:t xml:space="preserve">UTROŠKA SREDSTAVA </w:t>
      </w:r>
      <w:r w:rsidR="00D34EA2" w:rsidRPr="0012789D">
        <w:rPr>
          <w:b/>
          <w:sz w:val="22"/>
          <w:szCs w:val="22"/>
        </w:rPr>
        <w:t>ŠUMSKOG DOPRINOSA</w:t>
      </w:r>
    </w:p>
    <w:p w:rsidR="00EA17E4" w:rsidRPr="0012789D" w:rsidRDefault="00EA17E4">
      <w:pPr>
        <w:pStyle w:val="Tijeloteksta"/>
        <w:jc w:val="center"/>
        <w:rPr>
          <w:sz w:val="22"/>
          <w:szCs w:val="22"/>
        </w:rPr>
      </w:pPr>
    </w:p>
    <w:p w:rsidR="00222CD6" w:rsidRPr="0012789D" w:rsidRDefault="00EA17E4" w:rsidP="00D830DA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1.</w:t>
      </w:r>
    </w:p>
    <w:p w:rsidR="008343D7" w:rsidRPr="0012789D" w:rsidRDefault="00CB1A76" w:rsidP="00CB1A76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  <w:t xml:space="preserve">Prihod od </w:t>
      </w:r>
      <w:r w:rsidR="00D34EA2" w:rsidRPr="0012789D">
        <w:rPr>
          <w:sz w:val="22"/>
          <w:szCs w:val="22"/>
        </w:rPr>
        <w:t>šumskog doprinosa</w:t>
      </w:r>
      <w:r w:rsidR="00222CD6" w:rsidRPr="0012789D">
        <w:rPr>
          <w:sz w:val="22"/>
          <w:szCs w:val="22"/>
        </w:rPr>
        <w:t xml:space="preserve"> planiran je Proračunom za </w:t>
      </w:r>
      <w:r w:rsidR="00626812">
        <w:rPr>
          <w:sz w:val="22"/>
          <w:szCs w:val="22"/>
        </w:rPr>
        <w:t>2017</w:t>
      </w:r>
      <w:r w:rsidR="008343D7" w:rsidRPr="0012789D">
        <w:rPr>
          <w:sz w:val="22"/>
          <w:szCs w:val="22"/>
        </w:rPr>
        <w:t>.godinu</w:t>
      </w:r>
      <w:r w:rsidR="00E616FD" w:rsidRPr="0012789D">
        <w:rPr>
          <w:sz w:val="22"/>
          <w:szCs w:val="22"/>
        </w:rPr>
        <w:t xml:space="preserve"> u iznosu od</w:t>
      </w:r>
      <w:r w:rsidR="009926CB" w:rsidRPr="0012789D">
        <w:rPr>
          <w:sz w:val="22"/>
          <w:szCs w:val="22"/>
        </w:rPr>
        <w:t xml:space="preserve"> </w:t>
      </w:r>
      <w:r w:rsidR="00626812">
        <w:rPr>
          <w:sz w:val="22"/>
          <w:szCs w:val="22"/>
        </w:rPr>
        <w:t>2</w:t>
      </w:r>
      <w:r w:rsidR="00E10811" w:rsidRPr="0012789D">
        <w:rPr>
          <w:sz w:val="22"/>
          <w:szCs w:val="22"/>
        </w:rPr>
        <w:t>0</w:t>
      </w:r>
      <w:r w:rsidR="00B3040B" w:rsidRPr="0012789D">
        <w:rPr>
          <w:sz w:val="22"/>
          <w:szCs w:val="22"/>
        </w:rPr>
        <w:t>0</w:t>
      </w:r>
      <w:r w:rsidR="00E616FD" w:rsidRPr="0012789D">
        <w:rPr>
          <w:sz w:val="22"/>
          <w:szCs w:val="22"/>
        </w:rPr>
        <w:t>.000,00 kuna.</w:t>
      </w:r>
    </w:p>
    <w:p w:rsidR="00E616FD" w:rsidRPr="0012789D" w:rsidRDefault="00E616FD" w:rsidP="00CB1A76">
      <w:pPr>
        <w:pStyle w:val="Tijeloteksta"/>
        <w:rPr>
          <w:sz w:val="22"/>
          <w:szCs w:val="22"/>
        </w:rPr>
      </w:pPr>
    </w:p>
    <w:p w:rsidR="00222CD6" w:rsidRPr="0012789D" w:rsidRDefault="008343D7" w:rsidP="00D830DA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2.</w:t>
      </w:r>
    </w:p>
    <w:p w:rsidR="00CB1A76" w:rsidRPr="0012789D" w:rsidRDefault="008343D7" w:rsidP="00A036B6">
      <w:pPr>
        <w:pStyle w:val="Tijeloteksta"/>
        <w:ind w:firstLine="720"/>
        <w:rPr>
          <w:sz w:val="22"/>
          <w:szCs w:val="22"/>
        </w:rPr>
      </w:pPr>
      <w:r w:rsidRPr="0012789D">
        <w:rPr>
          <w:sz w:val="22"/>
          <w:szCs w:val="22"/>
        </w:rPr>
        <w:t>Sredstvima iz članka 1.ovog Programa planirano je pokriće troškova predviđenih Programom gradnje objekata i uređaja</w:t>
      </w:r>
      <w:r w:rsidR="00222CD6" w:rsidRPr="0012789D">
        <w:rPr>
          <w:sz w:val="22"/>
          <w:szCs w:val="22"/>
        </w:rPr>
        <w:t xml:space="preserve"> komunalne infrastrukture u </w:t>
      </w:r>
      <w:r w:rsidR="00626812">
        <w:rPr>
          <w:sz w:val="22"/>
          <w:szCs w:val="22"/>
        </w:rPr>
        <w:t>2017</w:t>
      </w:r>
      <w:r w:rsidRPr="0012789D">
        <w:rPr>
          <w:sz w:val="22"/>
          <w:szCs w:val="22"/>
        </w:rPr>
        <w:t>.godini</w:t>
      </w:r>
      <w:r w:rsidR="00D830DA" w:rsidRPr="0012789D">
        <w:rPr>
          <w:sz w:val="22"/>
          <w:szCs w:val="22"/>
        </w:rPr>
        <w:t>, a obuhvaća slijedeće tekuće i kapitalne projekte:</w:t>
      </w:r>
    </w:p>
    <w:p w:rsidR="00D830DA" w:rsidRPr="0012789D" w:rsidRDefault="00D830DA" w:rsidP="00A036B6">
      <w:pPr>
        <w:pStyle w:val="Tijeloteksta"/>
        <w:ind w:firstLine="720"/>
        <w:rPr>
          <w:sz w:val="22"/>
          <w:szCs w:val="22"/>
        </w:rPr>
      </w:pPr>
    </w:p>
    <w:tbl>
      <w:tblPr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36"/>
        <w:gridCol w:w="6786"/>
      </w:tblGrid>
      <w:tr w:rsidR="00626812" w:rsidRPr="00DD0625" w:rsidTr="00626812">
        <w:trPr>
          <w:trHeight w:val="3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626812" w:rsidRPr="00DD0625" w:rsidRDefault="00626812" w:rsidP="00B41147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626812" w:rsidRPr="00DD0625" w:rsidRDefault="00626812" w:rsidP="00B41147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</w:tr>
      <w:tr w:rsidR="00626812" w:rsidRPr="00DD0625" w:rsidTr="00626812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</w:tr>
      <w:tr w:rsidR="00626812" w:rsidRPr="00DD0625" w:rsidTr="00626812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reciklažnog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dvorišta</w:t>
            </w:r>
          </w:p>
        </w:tc>
      </w:tr>
      <w:tr w:rsidR="00626812" w:rsidRPr="00DD0625" w:rsidTr="00626812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Izgradnja nogostu</w:t>
            </w:r>
            <w:r w:rsidR="000B44DB">
              <w:rPr>
                <w:color w:val="000000"/>
                <w:sz w:val="24"/>
                <w:szCs w:val="24"/>
                <w:lang w:val="hr-HR"/>
              </w:rPr>
              <w:t>p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</w:tr>
      <w:tr w:rsidR="00626812" w:rsidRPr="00D40879" w:rsidTr="00626812">
        <w:trPr>
          <w:trHeight w:val="34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1.3.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javne površine (trga)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</w:tr>
      <w:tr w:rsidR="00626812" w:rsidRPr="00DD0625" w:rsidTr="00626812">
        <w:trPr>
          <w:trHeight w:val="564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1.4.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odvodnje oborinskih voda i izgradnja pločnika u ul.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P.Šandora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Zmajevac</w:t>
            </w:r>
            <w:proofErr w:type="spellEnd"/>
          </w:p>
        </w:tc>
      </w:tr>
      <w:tr w:rsidR="00626812" w:rsidRPr="00DD0625" w:rsidTr="00626812">
        <w:trPr>
          <w:trHeight w:val="419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1.5.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Uređenje centra Kneževi Vinogradi</w:t>
            </w:r>
          </w:p>
        </w:tc>
      </w:tr>
      <w:tr w:rsidR="00626812" w:rsidRPr="00DD0625" w:rsidTr="00626812">
        <w:trPr>
          <w:trHeight w:val="31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</w:tr>
      <w:tr w:rsidR="00626812" w:rsidRPr="00DD0625" w:rsidTr="00626812">
        <w:trPr>
          <w:trHeight w:val="359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Cesta od kružnog toka do jugoistočno od bazena </w:t>
            </w:r>
          </w:p>
        </w:tc>
      </w:tr>
      <w:tr w:rsidR="00626812" w:rsidRPr="00D40879" w:rsidTr="00626812">
        <w:trPr>
          <w:trHeight w:val="736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Rekonstrukcija i modernizacija Županijske ceste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Ul.Š.Petefija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Kn.Vinogradi</w:t>
            </w:r>
            <w:proofErr w:type="spellEnd"/>
          </w:p>
        </w:tc>
      </w:tr>
      <w:tr w:rsidR="00626812" w:rsidRPr="00DD0625" w:rsidTr="00626812">
        <w:trPr>
          <w:trHeight w:val="407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Izgradnja ostalih nerazvrstanih cesta</w:t>
            </w:r>
          </w:p>
        </w:tc>
      </w:tr>
      <w:tr w:rsidR="00626812" w:rsidRPr="00DD0625" w:rsidTr="00626812">
        <w:trPr>
          <w:trHeight w:val="41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2.3.1.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2"/>
                <w:szCs w:val="22"/>
                <w:lang w:val="hr-HR"/>
              </w:rPr>
            </w:pPr>
            <w:r w:rsidRPr="00DD0625">
              <w:rPr>
                <w:color w:val="000000"/>
                <w:sz w:val="22"/>
                <w:szCs w:val="22"/>
                <w:lang w:val="hr-HR"/>
              </w:rPr>
              <w:t>Geodetski troškovi i projektiranje</w:t>
            </w:r>
          </w:p>
        </w:tc>
      </w:tr>
      <w:tr w:rsidR="00626812" w:rsidRPr="00D40879" w:rsidTr="00626812">
        <w:trPr>
          <w:trHeight w:val="412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0B44DB" w:rsidP="00B41147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2.3.2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2"/>
                <w:szCs w:val="22"/>
                <w:lang w:val="hr-HR"/>
              </w:rPr>
            </w:pPr>
            <w:r w:rsidRPr="00DD0625">
              <w:rPr>
                <w:color w:val="000000"/>
                <w:sz w:val="22"/>
                <w:szCs w:val="22"/>
                <w:lang w:val="hr-HR"/>
              </w:rPr>
              <w:t xml:space="preserve">Izgradnja manjih krakova </w:t>
            </w:r>
            <w:proofErr w:type="spellStart"/>
            <w:r w:rsidRPr="00DD0625">
              <w:rPr>
                <w:color w:val="000000"/>
                <w:sz w:val="22"/>
                <w:szCs w:val="22"/>
                <w:lang w:val="hr-HR"/>
              </w:rPr>
              <w:t>nerazv.cesta</w:t>
            </w:r>
            <w:proofErr w:type="spellEnd"/>
          </w:p>
        </w:tc>
      </w:tr>
      <w:tr w:rsidR="00626812" w:rsidRPr="00DD0625" w:rsidTr="00626812">
        <w:trPr>
          <w:trHeight w:val="264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OPSKRBA VODOM I ODVODNJA</w:t>
            </w:r>
          </w:p>
        </w:tc>
      </w:tr>
      <w:tr w:rsidR="00626812" w:rsidRPr="00D40879" w:rsidTr="00626812">
        <w:trPr>
          <w:trHeight w:val="543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6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812" w:rsidRPr="00DD0625" w:rsidRDefault="00626812" w:rsidP="00B41147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Subvencioniranje priključaka na kanalizaciju za stambene objekte u Kneževim Vinogradima</w:t>
            </w:r>
          </w:p>
        </w:tc>
      </w:tr>
    </w:tbl>
    <w:p w:rsidR="009926CB" w:rsidRPr="0012789D" w:rsidRDefault="009926CB" w:rsidP="00A036B6">
      <w:pPr>
        <w:pStyle w:val="Tijeloteksta"/>
        <w:ind w:firstLine="720"/>
        <w:rPr>
          <w:sz w:val="22"/>
          <w:szCs w:val="22"/>
        </w:rPr>
      </w:pPr>
    </w:p>
    <w:p w:rsidR="00EA17E4" w:rsidRPr="0012789D" w:rsidRDefault="00EA17E4" w:rsidP="008343D7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3.</w:t>
      </w:r>
    </w:p>
    <w:p w:rsidR="00EA17E4" w:rsidRPr="0012789D" w:rsidRDefault="00A76C30">
      <w:pPr>
        <w:pStyle w:val="Tijeloteksta"/>
        <w:ind w:firstLine="720"/>
        <w:rPr>
          <w:sz w:val="22"/>
          <w:szCs w:val="22"/>
        </w:rPr>
      </w:pPr>
      <w:r w:rsidRPr="0012789D">
        <w:rPr>
          <w:sz w:val="22"/>
          <w:szCs w:val="22"/>
        </w:rPr>
        <w:t>Općinski načelnik</w:t>
      </w:r>
      <w:r w:rsidR="00EA17E4" w:rsidRPr="0012789D">
        <w:rPr>
          <w:sz w:val="22"/>
          <w:szCs w:val="22"/>
        </w:rPr>
        <w:t xml:space="preserve"> Općine Kneževi Vinogradi i </w:t>
      </w:r>
      <w:r w:rsidR="008343D7" w:rsidRPr="0012789D">
        <w:rPr>
          <w:sz w:val="22"/>
          <w:szCs w:val="22"/>
        </w:rPr>
        <w:t>J</w:t>
      </w:r>
      <w:r w:rsidR="00EA17E4" w:rsidRPr="0012789D">
        <w:rPr>
          <w:sz w:val="22"/>
          <w:szCs w:val="22"/>
        </w:rPr>
        <w:t>edinstveni upravni odjel pratit će realizaciju ovog Programa.</w:t>
      </w:r>
    </w:p>
    <w:p w:rsidR="008343D7" w:rsidRPr="0012789D" w:rsidRDefault="008343D7">
      <w:pPr>
        <w:pStyle w:val="Tijeloteksta"/>
        <w:jc w:val="center"/>
        <w:rPr>
          <w:sz w:val="22"/>
          <w:szCs w:val="22"/>
        </w:rPr>
      </w:pPr>
    </w:p>
    <w:p w:rsidR="00EA17E4" w:rsidRPr="0012789D" w:rsidRDefault="00EA17E4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4.</w:t>
      </w:r>
    </w:p>
    <w:p w:rsidR="0012789D" w:rsidRPr="009E5A61" w:rsidRDefault="0012789D" w:rsidP="0012789D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Ovaj Program bit će objavljen u Službenom glasniku Općine Kneževi Vinogradi.</w:t>
      </w:r>
    </w:p>
    <w:p w:rsidR="00EA17E4" w:rsidRPr="0012789D" w:rsidRDefault="00EA17E4">
      <w:pPr>
        <w:pStyle w:val="Tijeloteksta"/>
        <w:rPr>
          <w:sz w:val="22"/>
          <w:szCs w:val="22"/>
        </w:rPr>
      </w:pPr>
    </w:p>
    <w:p w:rsidR="00291CDC" w:rsidRDefault="00291CDC" w:rsidP="00291CDC">
      <w:pPr>
        <w:pStyle w:val="Tijeloteksta"/>
      </w:pPr>
      <w:r>
        <w:t>KLASA: 321-01/1</w:t>
      </w:r>
      <w:r w:rsidR="00626812">
        <w:t>6</w:t>
      </w:r>
      <w:r>
        <w:t>-01/2</w:t>
      </w:r>
    </w:p>
    <w:p w:rsidR="00291CDC" w:rsidRDefault="00291CDC" w:rsidP="00291CDC">
      <w:pPr>
        <w:pStyle w:val="Tijeloteksta"/>
      </w:pPr>
      <w:r>
        <w:t>URBROJ:2100/06-01-01/01-1</w:t>
      </w:r>
      <w:r w:rsidR="00626812">
        <w:t>6</w:t>
      </w:r>
      <w:r>
        <w:t>-01</w:t>
      </w:r>
    </w:p>
    <w:p w:rsidR="00291CDC" w:rsidRDefault="00626812" w:rsidP="00291CDC">
      <w:pPr>
        <w:pStyle w:val="Tijeloteksta"/>
      </w:pPr>
      <w:proofErr w:type="spellStart"/>
      <w:r>
        <w:t>Kn.Vinogradi</w:t>
      </w:r>
      <w:proofErr w:type="spellEnd"/>
      <w:r>
        <w:t xml:space="preserve">, </w:t>
      </w:r>
      <w:r w:rsidR="00D40879">
        <w:t>28.12.2016.</w:t>
      </w:r>
      <w:bookmarkStart w:id="0" w:name="_GoBack"/>
      <w:bookmarkEnd w:id="0"/>
    </w:p>
    <w:p w:rsidR="00291CDC" w:rsidRDefault="00291CDC" w:rsidP="00291CDC">
      <w:pPr>
        <w:pStyle w:val="Tijeloteksta"/>
      </w:pPr>
    </w:p>
    <w:p w:rsidR="003F7978" w:rsidRPr="0012789D" w:rsidRDefault="003F7978">
      <w:pPr>
        <w:pStyle w:val="Tijeloteksta"/>
        <w:rPr>
          <w:sz w:val="22"/>
          <w:szCs w:val="22"/>
        </w:rPr>
      </w:pPr>
    </w:p>
    <w:p w:rsidR="00EA17E4" w:rsidRPr="0012789D" w:rsidRDefault="003F7978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  <w:t xml:space="preserve"> PREDSJEDNIK</w:t>
      </w:r>
    </w:p>
    <w:p w:rsidR="00EA17E4" w:rsidRPr="0012789D" w:rsidRDefault="00150689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="0012789D">
        <w:rPr>
          <w:sz w:val="22"/>
          <w:szCs w:val="22"/>
        </w:rPr>
        <w:tab/>
      </w:r>
      <w:r w:rsidR="00EA17E4" w:rsidRPr="0012789D">
        <w:rPr>
          <w:sz w:val="22"/>
          <w:szCs w:val="22"/>
        </w:rPr>
        <w:t xml:space="preserve"> Općinskog vijeća</w:t>
      </w:r>
    </w:p>
    <w:p w:rsidR="00EA17E4" w:rsidRPr="0012789D" w:rsidRDefault="00150689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="0012789D">
        <w:rPr>
          <w:sz w:val="22"/>
          <w:szCs w:val="22"/>
        </w:rPr>
        <w:tab/>
      </w:r>
      <w:r w:rsidR="00D830DA" w:rsidRPr="0012789D">
        <w:rPr>
          <w:sz w:val="22"/>
          <w:szCs w:val="22"/>
        </w:rPr>
        <w:t>Franja Bukta</w:t>
      </w:r>
    </w:p>
    <w:sectPr w:rsidR="00EA17E4" w:rsidRPr="0012789D" w:rsidSect="00F166D4">
      <w:footerReference w:type="even" r:id="rId21"/>
      <w:footerReference w:type="default" r:id="rId22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C0D" w:rsidRDefault="00F82C0D">
      <w:r>
        <w:separator/>
      </w:r>
    </w:p>
  </w:endnote>
  <w:endnote w:type="continuationSeparator" w:id="0">
    <w:p w:rsidR="00F82C0D" w:rsidRDefault="00F8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C0D" w:rsidRDefault="00F82C0D">
      <w:r>
        <w:separator/>
      </w:r>
    </w:p>
  </w:footnote>
  <w:footnote w:type="continuationSeparator" w:id="0">
    <w:p w:rsidR="00F82C0D" w:rsidRDefault="00F8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B44DB"/>
    <w:rsid w:val="000C4D48"/>
    <w:rsid w:val="000E4511"/>
    <w:rsid w:val="0012789D"/>
    <w:rsid w:val="00150689"/>
    <w:rsid w:val="00164E4E"/>
    <w:rsid w:val="001D5576"/>
    <w:rsid w:val="00214EBA"/>
    <w:rsid w:val="0021698F"/>
    <w:rsid w:val="00222CD6"/>
    <w:rsid w:val="00266987"/>
    <w:rsid w:val="00291CDC"/>
    <w:rsid w:val="00294305"/>
    <w:rsid w:val="00297C03"/>
    <w:rsid w:val="002E2B5D"/>
    <w:rsid w:val="003050B2"/>
    <w:rsid w:val="00346E5E"/>
    <w:rsid w:val="00360E6B"/>
    <w:rsid w:val="0036600B"/>
    <w:rsid w:val="003E1D2A"/>
    <w:rsid w:val="003F7978"/>
    <w:rsid w:val="004605D2"/>
    <w:rsid w:val="00497C50"/>
    <w:rsid w:val="004F080C"/>
    <w:rsid w:val="004F3A55"/>
    <w:rsid w:val="004F5B32"/>
    <w:rsid w:val="004F6490"/>
    <w:rsid w:val="005429E1"/>
    <w:rsid w:val="00563631"/>
    <w:rsid w:val="005703B9"/>
    <w:rsid w:val="00626812"/>
    <w:rsid w:val="0072265E"/>
    <w:rsid w:val="0075767E"/>
    <w:rsid w:val="00797105"/>
    <w:rsid w:val="007E1428"/>
    <w:rsid w:val="008343D7"/>
    <w:rsid w:val="008D5D42"/>
    <w:rsid w:val="008F7B86"/>
    <w:rsid w:val="00906E45"/>
    <w:rsid w:val="009508BC"/>
    <w:rsid w:val="009926CB"/>
    <w:rsid w:val="009B20F8"/>
    <w:rsid w:val="009B21CA"/>
    <w:rsid w:val="00A036B6"/>
    <w:rsid w:val="00A1106F"/>
    <w:rsid w:val="00A27A52"/>
    <w:rsid w:val="00A76C30"/>
    <w:rsid w:val="00A8385E"/>
    <w:rsid w:val="00AF3BA8"/>
    <w:rsid w:val="00B3040B"/>
    <w:rsid w:val="00B45CE9"/>
    <w:rsid w:val="00B545EF"/>
    <w:rsid w:val="00B561D0"/>
    <w:rsid w:val="00B6532E"/>
    <w:rsid w:val="00B75432"/>
    <w:rsid w:val="00BB6ABA"/>
    <w:rsid w:val="00BF7BFD"/>
    <w:rsid w:val="00CB1A76"/>
    <w:rsid w:val="00CE244A"/>
    <w:rsid w:val="00D34EA2"/>
    <w:rsid w:val="00D40879"/>
    <w:rsid w:val="00D55F99"/>
    <w:rsid w:val="00D830DA"/>
    <w:rsid w:val="00E10811"/>
    <w:rsid w:val="00E209C4"/>
    <w:rsid w:val="00E5411E"/>
    <w:rsid w:val="00E616FD"/>
    <w:rsid w:val="00E74A3F"/>
    <w:rsid w:val="00E74C2A"/>
    <w:rsid w:val="00EA17E4"/>
    <w:rsid w:val="00F166D4"/>
    <w:rsid w:val="00F82C0D"/>
    <w:rsid w:val="00F92C2D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31" TargetMode="External"/><Relationship Id="rId13" Type="http://schemas.openxmlformats.org/officeDocument/2006/relationships/hyperlink" Target="http://www.zakon.hr/cms.htm?id=36" TargetMode="External"/><Relationship Id="rId18" Type="http://schemas.openxmlformats.org/officeDocument/2006/relationships/hyperlink" Target="http://www.zakon.hr/cms.htm?id=34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zakon.hr/cms.htm?id=30" TargetMode="External"/><Relationship Id="rId12" Type="http://schemas.openxmlformats.org/officeDocument/2006/relationships/hyperlink" Target="http://www.zakon.hr/cms.htm?id=35" TargetMode="External"/><Relationship Id="rId17" Type="http://schemas.openxmlformats.org/officeDocument/2006/relationships/hyperlink" Target="http://www.zakon.hr/cms.htm?id=3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32" TargetMode="External"/><Relationship Id="rId20" Type="http://schemas.openxmlformats.org/officeDocument/2006/relationships/hyperlink" Target="http://www.zakon.hr/cms.htm?id=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3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3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zakon.hr/cms.htm?id=33" TargetMode="External"/><Relationship Id="rId19" Type="http://schemas.openxmlformats.org/officeDocument/2006/relationships/hyperlink" Target="http://www.zakon.hr/cms.htm?id=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32" TargetMode="External"/><Relationship Id="rId14" Type="http://schemas.openxmlformats.org/officeDocument/2006/relationships/hyperlink" Target="http://www.zakon.hr/cms.htm?id=3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Općina Kneževi Vinogradi Željka Kolarić</cp:lastModifiedBy>
  <cp:revision>5</cp:revision>
  <cp:lastPrinted>2016-12-29T13:47:00Z</cp:lastPrinted>
  <dcterms:created xsi:type="dcterms:W3CDTF">2016-12-14T09:33:00Z</dcterms:created>
  <dcterms:modified xsi:type="dcterms:W3CDTF">2016-12-29T13:47:00Z</dcterms:modified>
</cp:coreProperties>
</file>