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8" w:rsidRDefault="00186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4840E6E9" wp14:editId="7CE74A2A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8763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30" y="21135"/>
                <wp:lineTo x="2113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Opcine Knezevi Vinogradi 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KNEŽEVI VINOGRADI 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Uputa o načinu praćenja, ostvarivanja i trošenja vlastitih i namjenskih prihoda i primitaka proračunskog korisnika uključenih u proračun Općine Kneževi Vinogradi za </w:t>
      </w:r>
      <w:r w:rsidR="006B2BF3">
        <w:rPr>
          <w:rFonts w:ascii="Times New Roman" w:hAnsi="Times New Roman" w:cs="Times New Roman"/>
          <w:b/>
          <w:i/>
          <w:sz w:val="28"/>
          <w:szCs w:val="28"/>
        </w:rPr>
        <w:t>2018</w:t>
      </w:r>
      <w:r>
        <w:rPr>
          <w:rFonts w:ascii="Times New Roman" w:hAnsi="Times New Roman" w:cs="Times New Roman"/>
          <w:b/>
          <w:i/>
          <w:sz w:val="28"/>
          <w:szCs w:val="28"/>
        </w:rPr>
        <w:t>.godinu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Pr="00EC7FD8" w:rsidRDefault="006B2BF3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prosinac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22277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64B6" w:rsidRPr="001864B6" w:rsidRDefault="001864B6" w:rsidP="001864B6">
          <w:pPr>
            <w:pStyle w:val="TOCNaslov"/>
            <w:jc w:val="center"/>
            <w:rPr>
              <w:b/>
              <w:color w:val="auto"/>
            </w:rPr>
          </w:pPr>
          <w:r w:rsidRPr="001864B6">
            <w:rPr>
              <w:b/>
              <w:color w:val="auto"/>
            </w:rPr>
            <w:t>Sadržaj</w:t>
          </w:r>
        </w:p>
        <w:p w:rsidR="001864B6" w:rsidRDefault="001864B6" w:rsidP="001864B6">
          <w:pPr>
            <w:rPr>
              <w:lang w:eastAsia="hr-HR"/>
            </w:rPr>
          </w:pPr>
        </w:p>
        <w:p w:rsidR="001864B6" w:rsidRPr="001864B6" w:rsidRDefault="001864B6" w:rsidP="001864B6">
          <w:pPr>
            <w:rPr>
              <w:lang w:eastAsia="hr-HR"/>
            </w:rPr>
          </w:pPr>
        </w:p>
        <w:p w:rsidR="001864B6" w:rsidRDefault="001864B6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666978" w:history="1">
            <w:r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_Toc453666978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79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Planiranje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_Toc453666979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0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Razlozi uključivanja namjenskih prihoda i primitaka te vlastitih prihoda proračunskih korisnika 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_Toc453666980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1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Financijski plan proračunskog korisnika Općine Kneževi Vinogradi za </w:t>
            </w:r>
            <w:r w:rsidR="006B2BF3">
              <w:rPr>
                <w:rStyle w:val="Hiperveza"/>
                <w:rFonts w:ascii="Times New Roman" w:hAnsi="Times New Roman" w:cs="Times New Roman"/>
                <w:b/>
                <w:noProof/>
              </w:rPr>
              <w:t>2018</w:t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.godinu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_Toc453666981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4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2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Izvršavanje financijskog plana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_Toc453666982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3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Izuzeće od uplate namjenskih prihoda i primitaka te vlastitih prihoda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_Toc453666983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0B76B7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4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Način praćenja mjesečnog ostvarenja i trošenja vlastitih namjenskih prihoda i primitaka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_Toc453666984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B52478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1864B6">
          <w:r>
            <w:rPr>
              <w:b/>
              <w:bCs/>
            </w:rPr>
            <w:fldChar w:fldCharType="end"/>
          </w:r>
        </w:p>
      </w:sdtContent>
    </w:sdt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28E8" w:rsidRPr="00EC7FD8" w:rsidRDefault="00BE7752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53666978"/>
      <w:r w:rsidRPr="00EC7FD8">
        <w:rPr>
          <w:rFonts w:ascii="Times New Roman" w:hAnsi="Times New Roman" w:cs="Times New Roman"/>
          <w:b/>
          <w:color w:val="auto"/>
          <w:sz w:val="28"/>
          <w:szCs w:val="28"/>
        </w:rPr>
        <w:t>Uvod</w:t>
      </w:r>
      <w:bookmarkEnd w:id="0"/>
    </w:p>
    <w:p w:rsidR="00BE7752" w:rsidRDefault="00BE7752" w:rsidP="00BE7752">
      <w:pPr>
        <w:pStyle w:val="Tijeloteksta"/>
        <w:tabs>
          <w:tab w:val="left" w:pos="1800"/>
        </w:tabs>
        <w:rPr>
          <w:sz w:val="22"/>
          <w:szCs w:val="22"/>
        </w:rPr>
      </w:pPr>
    </w:p>
    <w:p w:rsidR="00077C58" w:rsidRDefault="00BE7752" w:rsidP="00BE7752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BE7752">
        <w:rPr>
          <w:szCs w:val="24"/>
        </w:rPr>
        <w:t xml:space="preserve">Odlukom o izvršenju Proračuna Općine Kneževi Vinogradi za </w:t>
      </w:r>
      <w:r w:rsidR="006B2BF3">
        <w:rPr>
          <w:szCs w:val="24"/>
        </w:rPr>
        <w:t>2018</w:t>
      </w:r>
      <w:r w:rsidRPr="00BE7752">
        <w:rPr>
          <w:szCs w:val="24"/>
        </w:rPr>
        <w:t xml:space="preserve">.godinu (KLASA: KLASA: </w:t>
      </w:r>
      <w:r w:rsidR="006B2BF3" w:rsidRPr="006B2BF3">
        <w:rPr>
          <w:szCs w:val="24"/>
        </w:rPr>
        <w:t>400-06/17-01/10</w:t>
      </w:r>
      <w:r w:rsidR="006B2BF3">
        <w:rPr>
          <w:szCs w:val="24"/>
        </w:rPr>
        <w:t>; URBROJ: 2100/06-01-01/1-17</w:t>
      </w:r>
      <w:r w:rsidR="00E96C7A">
        <w:rPr>
          <w:szCs w:val="24"/>
        </w:rPr>
        <w:t>-04</w:t>
      </w:r>
      <w:r w:rsidRPr="00BE7752">
        <w:rPr>
          <w:szCs w:val="24"/>
        </w:rPr>
        <w:t xml:space="preserve">, od </w:t>
      </w:r>
      <w:r w:rsidR="006B2BF3">
        <w:rPr>
          <w:szCs w:val="24"/>
        </w:rPr>
        <w:t>13</w:t>
      </w:r>
      <w:r w:rsidRPr="00BE7752">
        <w:rPr>
          <w:szCs w:val="24"/>
        </w:rPr>
        <w:t>.12.201</w:t>
      </w:r>
      <w:r w:rsidR="006B2BF3">
        <w:rPr>
          <w:szCs w:val="24"/>
        </w:rPr>
        <w:t>7</w:t>
      </w:r>
      <w:r>
        <w:rPr>
          <w:szCs w:val="24"/>
        </w:rPr>
        <w:t xml:space="preserve">., koju je donijelo Općinsko vijeće Općine Kneževi Vinogradi  na svojoj sjednici održanoj </w:t>
      </w:r>
      <w:r w:rsidR="006B2BF3">
        <w:rPr>
          <w:szCs w:val="24"/>
        </w:rPr>
        <w:t>13</w:t>
      </w:r>
      <w:r>
        <w:rPr>
          <w:szCs w:val="24"/>
        </w:rPr>
        <w:t>.12.201</w:t>
      </w:r>
      <w:r w:rsidR="006B2BF3">
        <w:rPr>
          <w:szCs w:val="24"/>
        </w:rPr>
        <w:t>7</w:t>
      </w:r>
      <w:r>
        <w:rPr>
          <w:szCs w:val="24"/>
        </w:rPr>
        <w:t xml:space="preserve">.godine zajedno s Proračunom Općine Kneževi Vinogradi za </w:t>
      </w:r>
      <w:r w:rsidR="006B2BF3">
        <w:rPr>
          <w:szCs w:val="24"/>
        </w:rPr>
        <w:t>2018</w:t>
      </w:r>
      <w:r>
        <w:rPr>
          <w:szCs w:val="24"/>
        </w:rPr>
        <w:t>. i projekcijom za 201</w:t>
      </w:r>
      <w:r w:rsidR="006B2BF3">
        <w:rPr>
          <w:szCs w:val="24"/>
        </w:rPr>
        <w:t>9</w:t>
      </w:r>
      <w:r>
        <w:rPr>
          <w:szCs w:val="24"/>
        </w:rPr>
        <w:t>. i 20</w:t>
      </w:r>
      <w:r w:rsidR="006B2BF3">
        <w:rPr>
          <w:szCs w:val="24"/>
        </w:rPr>
        <w:t>20</w:t>
      </w:r>
      <w:r>
        <w:rPr>
          <w:szCs w:val="24"/>
        </w:rPr>
        <w:t>. i nadalje je propisano izuzeće od uplate vlastitih i n</w:t>
      </w:r>
      <w:r w:rsidR="00077C58">
        <w:rPr>
          <w:szCs w:val="24"/>
        </w:rPr>
        <w:t xml:space="preserve">amjenskih prihoda i primitaka proračunskih korisnika u proračun Općine Kneževi Vinogradi. Međutim, za razliku od prethodnih godina, isti se sada iskazuju i u proračunu Općine Kneževi Vinogradi na način da će vlastiti i namjenski prihodi (prihodi za posebne namjene) proračunskih korisnika koje planiraju ostvariti u razdoblju od </w:t>
      </w:r>
      <w:r w:rsidR="006B2BF3">
        <w:rPr>
          <w:szCs w:val="24"/>
        </w:rPr>
        <w:t>2018</w:t>
      </w:r>
      <w:r w:rsidR="0093330E">
        <w:rPr>
          <w:szCs w:val="24"/>
        </w:rPr>
        <w:t>.</w:t>
      </w:r>
      <w:r w:rsidR="00077C58">
        <w:rPr>
          <w:szCs w:val="24"/>
        </w:rPr>
        <w:t xml:space="preserve"> do 20</w:t>
      </w:r>
      <w:r w:rsidR="006B2BF3">
        <w:rPr>
          <w:szCs w:val="24"/>
        </w:rPr>
        <w:t>20</w:t>
      </w:r>
      <w:r w:rsidR="00077C58">
        <w:rPr>
          <w:szCs w:val="24"/>
        </w:rPr>
        <w:t>.</w:t>
      </w:r>
      <w:r w:rsidR="0093330E">
        <w:rPr>
          <w:szCs w:val="24"/>
        </w:rPr>
        <w:t>godine</w:t>
      </w:r>
      <w:r w:rsidR="00BE5925">
        <w:rPr>
          <w:szCs w:val="24"/>
        </w:rPr>
        <w:t xml:space="preserve"> biti</w:t>
      </w:r>
      <w:r w:rsidR="0093330E">
        <w:rPr>
          <w:szCs w:val="24"/>
        </w:rPr>
        <w:t xml:space="preserve"> iskazani u proračunu Općine Kneževi Vinogradi za </w:t>
      </w:r>
      <w:r w:rsidR="006B2BF3">
        <w:rPr>
          <w:szCs w:val="24"/>
        </w:rPr>
        <w:t>2018</w:t>
      </w:r>
      <w:r w:rsidR="0093330E">
        <w:rPr>
          <w:szCs w:val="24"/>
        </w:rPr>
        <w:t>.godinu i projekcijama za 20</w:t>
      </w:r>
      <w:r w:rsidR="006B2BF3">
        <w:rPr>
          <w:szCs w:val="24"/>
        </w:rPr>
        <w:t>19</w:t>
      </w:r>
      <w:r w:rsidR="0093330E">
        <w:rPr>
          <w:szCs w:val="24"/>
        </w:rPr>
        <w:t>.-20</w:t>
      </w:r>
      <w:r w:rsidR="006B2BF3">
        <w:rPr>
          <w:szCs w:val="24"/>
        </w:rPr>
        <w:t>20</w:t>
      </w:r>
      <w:r w:rsidR="0093330E">
        <w:rPr>
          <w:szCs w:val="24"/>
        </w:rPr>
        <w:t>., kao i rashodi koji će se financirati iz tih prihoda i to zbirno, pojedinačno za svakog proračunskog korisnika.</w:t>
      </w:r>
    </w:p>
    <w:p w:rsidR="0093330E" w:rsidRDefault="0093330E" w:rsidP="00BE7752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Dakle, namjenski prihodi (prihodi za posebne namjene) i vlastiti prihod</w:t>
      </w:r>
      <w:r>
        <w:rPr>
          <w:szCs w:val="24"/>
        </w:rPr>
        <w:t xml:space="preserve">i proračunskih korisnika dio su </w:t>
      </w:r>
      <w:r w:rsidRPr="0093330E">
        <w:rPr>
          <w:szCs w:val="24"/>
        </w:rPr>
        <w:t>proračuna</w:t>
      </w:r>
      <w:r>
        <w:rPr>
          <w:szCs w:val="24"/>
        </w:rPr>
        <w:t xml:space="preserve"> Općine Kneževi Vinogradi,</w:t>
      </w:r>
      <w:r w:rsidRPr="0093330E">
        <w:rPr>
          <w:szCs w:val="24"/>
        </w:rPr>
        <w:t xml:space="preserve"> te kao takvi moraju biti uključeni u polugodišnji i godišnji izvještaj o izv</w:t>
      </w:r>
      <w:r>
        <w:rPr>
          <w:szCs w:val="24"/>
        </w:rPr>
        <w:t xml:space="preserve">ršenju </w:t>
      </w:r>
      <w:r w:rsidRPr="0093330E">
        <w:rPr>
          <w:szCs w:val="24"/>
        </w:rPr>
        <w:t xml:space="preserve">proračuna </w:t>
      </w:r>
      <w:r>
        <w:rPr>
          <w:szCs w:val="24"/>
        </w:rPr>
        <w:t>Općine,</w:t>
      </w:r>
      <w:r w:rsidRPr="0093330E">
        <w:rPr>
          <w:szCs w:val="24"/>
        </w:rPr>
        <w:t xml:space="preserve"> ali neće biti dio novčanog tijeka.</w:t>
      </w: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 xml:space="preserve">Proračunski korisnici će i nadalje na svojim računima ostvarivati te prihode </w:t>
      </w:r>
      <w:r>
        <w:rPr>
          <w:szCs w:val="24"/>
        </w:rPr>
        <w:t xml:space="preserve">te sa svojih računa podmirivati </w:t>
      </w:r>
      <w:r w:rsidRPr="0093330E">
        <w:rPr>
          <w:szCs w:val="24"/>
        </w:rPr>
        <w:t>obveze/rashode koji se financiraju iz ovih izvora. Ukoliko proračunski korisnici ostvaruju i dr</w:t>
      </w:r>
      <w:r>
        <w:rPr>
          <w:szCs w:val="24"/>
        </w:rPr>
        <w:t xml:space="preserve">uge namjenske </w:t>
      </w:r>
      <w:r w:rsidRPr="0093330E">
        <w:rPr>
          <w:szCs w:val="24"/>
        </w:rPr>
        <w:t xml:space="preserve">prihode i primitke, potrebno je i njih na isti </w:t>
      </w:r>
      <w:r>
        <w:rPr>
          <w:szCs w:val="24"/>
        </w:rPr>
        <w:t xml:space="preserve">način iskazati u proračunu Općine kao i prihode za posebne </w:t>
      </w:r>
      <w:r w:rsidRPr="0093330E">
        <w:rPr>
          <w:szCs w:val="24"/>
        </w:rPr>
        <w:t>namjene.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Slijedom propisane obveze po kojoj se svi prihodi i primitci proračunski</w:t>
      </w:r>
      <w:r>
        <w:rPr>
          <w:szCs w:val="24"/>
        </w:rPr>
        <w:t xml:space="preserve">h korisnika druge razine moraju </w:t>
      </w:r>
      <w:r w:rsidRPr="0093330E">
        <w:rPr>
          <w:szCs w:val="24"/>
        </w:rPr>
        <w:t xml:space="preserve">uključiti u polugodišnji i godišnji izvještaj o izvršenju proračuna </w:t>
      </w:r>
      <w:r>
        <w:rPr>
          <w:szCs w:val="24"/>
        </w:rPr>
        <w:t xml:space="preserve">Općine Kneževi Vinogradi, Općina Kneževi Vinogradi izdaje ove </w:t>
      </w:r>
      <w:r w:rsidRPr="0093330E">
        <w:rPr>
          <w:szCs w:val="24"/>
        </w:rPr>
        <w:t xml:space="preserve">obvezujuće Upute kojim se propisuje obveza </w:t>
      </w:r>
      <w:r w:rsidR="00741E01">
        <w:rPr>
          <w:szCs w:val="24"/>
        </w:rPr>
        <w:t xml:space="preserve">polugodišnjeg </w:t>
      </w:r>
      <w:r w:rsidRPr="0093330E">
        <w:rPr>
          <w:szCs w:val="24"/>
        </w:rPr>
        <w:t>izvješćivanja proračunskih</w:t>
      </w:r>
      <w:r>
        <w:rPr>
          <w:szCs w:val="24"/>
        </w:rPr>
        <w:t xml:space="preserve"> korisnika o svim </w:t>
      </w:r>
      <w:r w:rsidRPr="0093330E">
        <w:rPr>
          <w:szCs w:val="24"/>
        </w:rPr>
        <w:t>ostvarenim namjenskim i vlastitim prihodima i primitcima kao i o njihovom korištenju.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A45DBE" w:rsidRDefault="00A45DBE" w:rsidP="0093330E">
      <w:pPr>
        <w:pStyle w:val="Tijeloteksta"/>
        <w:tabs>
          <w:tab w:val="left" w:pos="567"/>
        </w:tabs>
        <w:rPr>
          <w:szCs w:val="24"/>
          <w:u w:val="single"/>
        </w:rPr>
      </w:pPr>
      <w:r w:rsidRPr="005C6FF9">
        <w:rPr>
          <w:szCs w:val="24"/>
        </w:rPr>
        <w:tab/>
      </w:r>
      <w:r w:rsidR="00D9426D" w:rsidRPr="00A45DBE">
        <w:rPr>
          <w:szCs w:val="24"/>
          <w:u w:val="single"/>
        </w:rPr>
        <w:t>Ove upute namijenjene su: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Proračunskim korisnicima Općine Kneževi Vinogradi (za postupanje po istim),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Jedinstvenom upravnom odjelu Općine – računovodstvu, koji će vršiti evidenciju svih prihoda i primitaka, te rashoda i izdataka proračunskih korisnika u proračunu Općine Kneževi Vinogradi, temeljem zaprimljenih kvartalnih izvješća.</w:t>
      </w:r>
    </w:p>
    <w:p w:rsidR="00D9426D" w:rsidRDefault="00D9426D" w:rsidP="00D9426D">
      <w:pPr>
        <w:pStyle w:val="Tijeloteksta"/>
        <w:tabs>
          <w:tab w:val="left" w:pos="567"/>
        </w:tabs>
        <w:rPr>
          <w:szCs w:val="24"/>
        </w:rPr>
      </w:pPr>
    </w:p>
    <w:p w:rsidR="00D9426D" w:rsidRPr="001864B6" w:rsidRDefault="00D9426D" w:rsidP="00D9426D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53666979"/>
      <w:r w:rsidRPr="001864B6">
        <w:rPr>
          <w:rFonts w:ascii="Times New Roman" w:hAnsi="Times New Roman" w:cs="Times New Roman"/>
          <w:b/>
          <w:color w:val="auto"/>
          <w:sz w:val="28"/>
          <w:szCs w:val="28"/>
        </w:rPr>
        <w:t>Planiranje proračunskih korisnika u proračunu Općine Kneževi Vinogradi</w:t>
      </w:r>
      <w:bookmarkEnd w:id="1"/>
    </w:p>
    <w:p w:rsidR="00D9426D" w:rsidRPr="001864B6" w:rsidRDefault="00D9426D" w:rsidP="00D9426D">
      <w:pPr>
        <w:pStyle w:val="Naslov3"/>
        <w:numPr>
          <w:ilvl w:val="1"/>
          <w:numId w:val="2"/>
        </w:numPr>
        <w:rPr>
          <w:rFonts w:ascii="Times New Roman" w:hAnsi="Times New Roman" w:cs="Times New Roman"/>
          <w:b/>
          <w:color w:val="auto"/>
        </w:rPr>
      </w:pPr>
      <w:bookmarkStart w:id="2" w:name="_Toc453666980"/>
      <w:r w:rsidRPr="001864B6">
        <w:rPr>
          <w:rFonts w:ascii="Times New Roman" w:hAnsi="Times New Roman" w:cs="Times New Roman"/>
          <w:b/>
          <w:color w:val="auto"/>
        </w:rPr>
        <w:t>Razlozi uključivanja namjenskih prihoda i primitaka te vlastitih prihoda proračunskih korisnika  u proračunu Općine Kneževi Vinogradi</w:t>
      </w:r>
      <w:bookmarkEnd w:id="2"/>
    </w:p>
    <w:p w:rsidR="00D9426D" w:rsidRDefault="00D9426D" w:rsidP="00D9426D"/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JLS se sastoji, sukladno članku 16. Zakona o proračunu, od općeg i posebnog dijela. Posebni dio proračuna sastoji se od plana rashoda i izdataka proračunskih korisnika (prve i druge razine) iskazanih po vrstama, raspoređenih u programe koji se sastoje od aktivnosti i projekata.</w:t>
      </w:r>
    </w:p>
    <w:p w:rsidR="00D9426D" w:rsidRDefault="00D9426D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članku 17. Zakona o proračunu, financijski plan proračunskih korisnika čine prihodi i primici te rashodi i izdaci raspoređeni u programe koji se sastoje od aktivnosti i </w:t>
      </w:r>
      <w:r>
        <w:rPr>
          <w:rFonts w:ascii="Times New Roman" w:hAnsi="Times New Roman" w:cs="Times New Roman"/>
          <w:sz w:val="24"/>
          <w:szCs w:val="24"/>
        </w:rPr>
        <w:lastRenderedPageBreak/>
        <w:t>projekata. Financijski plan proračunskog korisnika mora obuhvatiti sve izvore financiranja što proizlazi iz članka 28. Zakona o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proračunu.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utvrđivanju proračunskih i izvanproračunskih korisnika drž</w:t>
      </w:r>
      <w:r w:rsidR="00A45DBE">
        <w:rPr>
          <w:rFonts w:ascii="Times New Roman" w:hAnsi="Times New Roman" w:cs="Times New Roman"/>
          <w:sz w:val="24"/>
          <w:szCs w:val="24"/>
        </w:rPr>
        <w:t xml:space="preserve">avnog </w:t>
      </w:r>
      <w:r>
        <w:rPr>
          <w:rFonts w:ascii="Times New Roman" w:hAnsi="Times New Roman" w:cs="Times New Roman"/>
          <w:sz w:val="24"/>
          <w:szCs w:val="24"/>
        </w:rPr>
        <w:t>proračuna i proračuna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i područne (regionalne) samouprave te o načinu vođenja registra proračunskih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izvanproračunskih korisnika (Narodne novine, br. 128/09) utvrđuju se kriteriji</w:t>
      </w:r>
      <w:r w:rsidR="00A45DBE">
        <w:rPr>
          <w:rFonts w:ascii="Times New Roman" w:hAnsi="Times New Roman" w:cs="Times New Roman"/>
          <w:sz w:val="24"/>
          <w:szCs w:val="24"/>
        </w:rPr>
        <w:t xml:space="preserve"> za klasificiranje pravne osobe </w:t>
      </w:r>
      <w:r>
        <w:rPr>
          <w:rFonts w:ascii="Times New Roman" w:hAnsi="Times New Roman" w:cs="Times New Roman"/>
          <w:sz w:val="24"/>
          <w:szCs w:val="24"/>
        </w:rPr>
        <w:t>u kategoriju proračunskog i izvanproračunskog korisnika državnog proračuna te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unskog i </w:t>
      </w:r>
      <w:r>
        <w:rPr>
          <w:rFonts w:ascii="Times New Roman" w:hAnsi="Times New Roman" w:cs="Times New Roman"/>
          <w:sz w:val="24"/>
          <w:szCs w:val="24"/>
        </w:rPr>
        <w:t>izvanproračunskog korisnika jedinice lokalne i područne (regionalne) samo</w:t>
      </w:r>
      <w:r w:rsidR="00A45DBE">
        <w:rPr>
          <w:rFonts w:ascii="Times New Roman" w:hAnsi="Times New Roman" w:cs="Times New Roman"/>
          <w:sz w:val="24"/>
          <w:szCs w:val="24"/>
        </w:rPr>
        <w:t xml:space="preserve">uprave. Prilikom klasificiranja </w:t>
      </w:r>
      <w:r>
        <w:rPr>
          <w:rFonts w:ascii="Times New Roman" w:hAnsi="Times New Roman" w:cs="Times New Roman"/>
          <w:sz w:val="24"/>
          <w:szCs w:val="24"/>
        </w:rPr>
        <w:t>uzima se u obzir osnivač, način financiranja, status subjekta i vrsta djelatnosti koju obavlja.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DBE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uvjetnog mišljenja Državnog ureda za reviziju o izvješću o obavljenoj reviziji godišnjeg izvještaja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 w:rsidR="00BE5925">
        <w:rPr>
          <w:rFonts w:ascii="Times New Roman" w:hAnsi="Times New Roman" w:cs="Times New Roman"/>
          <w:sz w:val="24"/>
          <w:szCs w:val="24"/>
        </w:rPr>
        <w:t xml:space="preserve">o izvršenju državnog proračuna, </w:t>
      </w:r>
      <w:r>
        <w:rPr>
          <w:rFonts w:ascii="Times New Roman" w:hAnsi="Times New Roman" w:cs="Times New Roman"/>
          <w:sz w:val="24"/>
          <w:szCs w:val="24"/>
        </w:rPr>
        <w:t>kojim je ukazana potreba primjene načela jedinstva i sveobuhvatnosti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proračuna kroz uključivanje prihoda koji su izuzeti od uplate na račun državnog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una i rashoda u </w:t>
      </w:r>
      <w:r>
        <w:rPr>
          <w:rFonts w:ascii="Times New Roman" w:hAnsi="Times New Roman" w:cs="Times New Roman"/>
          <w:sz w:val="24"/>
          <w:szCs w:val="24"/>
        </w:rPr>
        <w:t>izvještajni sustav državnog pror</w:t>
      </w:r>
      <w:r w:rsidR="00BE5925">
        <w:rPr>
          <w:rFonts w:ascii="Times New Roman" w:hAnsi="Times New Roman" w:cs="Times New Roman"/>
          <w:sz w:val="24"/>
          <w:szCs w:val="24"/>
        </w:rPr>
        <w:t>ačuna</w:t>
      </w:r>
      <w:r>
        <w:rPr>
          <w:rFonts w:ascii="Times New Roman" w:hAnsi="Times New Roman" w:cs="Times New Roman"/>
          <w:sz w:val="24"/>
          <w:szCs w:val="24"/>
        </w:rPr>
        <w:t xml:space="preserve">, navedenu obvezu propisalo je Ministarstvo </w:t>
      </w:r>
      <w:r w:rsidR="00A45DBE">
        <w:rPr>
          <w:rFonts w:ascii="Times New Roman" w:hAnsi="Times New Roman" w:cs="Times New Roman"/>
          <w:sz w:val="24"/>
          <w:szCs w:val="24"/>
        </w:rPr>
        <w:t xml:space="preserve">financija Republike </w:t>
      </w:r>
      <w:r>
        <w:rPr>
          <w:rFonts w:ascii="Times New Roman" w:hAnsi="Times New Roman" w:cs="Times New Roman"/>
          <w:sz w:val="24"/>
          <w:szCs w:val="24"/>
        </w:rPr>
        <w:t>Hrvatske u Uputama za izradu proračuna jedinica lokalne i područne (regi</w:t>
      </w:r>
      <w:r w:rsidR="00A45DBE">
        <w:rPr>
          <w:rFonts w:ascii="Times New Roman" w:hAnsi="Times New Roman" w:cs="Times New Roman"/>
          <w:sz w:val="24"/>
          <w:szCs w:val="24"/>
        </w:rPr>
        <w:t xml:space="preserve">onalne) samouprave za razdoblje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Uputama propisano je obvezno uključivanje namjenskih prihoda (prihoda za posebne namjene)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vlastitih prihoda proračunskih korisnika JLS u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JLS, a temeljem toga su izrađ</w:t>
      </w:r>
      <w:r w:rsidR="00A45DBE">
        <w:rPr>
          <w:rFonts w:ascii="Times New Roman" w:hAnsi="Times New Roman" w:cs="Times New Roman"/>
          <w:sz w:val="24"/>
          <w:szCs w:val="24"/>
        </w:rPr>
        <w:t xml:space="preserve">ene i ove Upute o </w:t>
      </w:r>
      <w:r>
        <w:rPr>
          <w:rFonts w:ascii="Times New Roman" w:hAnsi="Times New Roman" w:cs="Times New Roman"/>
          <w:sz w:val="24"/>
          <w:szCs w:val="24"/>
        </w:rPr>
        <w:t>načinu praćenja ostvarivanja i trošenja vlastitih i namjenskih prihoda i primitaka proračunskih korisnika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uključenih u proračun </w:t>
      </w:r>
      <w:r w:rsidR="00A45DBE">
        <w:rPr>
          <w:rFonts w:ascii="Times New Roman" w:hAnsi="Times New Roman" w:cs="Times New Roman"/>
          <w:sz w:val="24"/>
          <w:szCs w:val="24"/>
        </w:rPr>
        <w:t xml:space="preserve">Općine Kneževi Vinogradi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="00A45DBE">
        <w:rPr>
          <w:rFonts w:ascii="Times New Roman" w:hAnsi="Times New Roman" w:cs="Times New Roman"/>
          <w:sz w:val="24"/>
          <w:szCs w:val="24"/>
        </w:rPr>
        <w:t>. godinu s pro</w:t>
      </w:r>
      <w:r>
        <w:rPr>
          <w:rFonts w:ascii="Times New Roman" w:hAnsi="Times New Roman" w:cs="Times New Roman"/>
          <w:sz w:val="24"/>
          <w:szCs w:val="24"/>
        </w:rPr>
        <w:t xml:space="preserve">jekcijama za </w:t>
      </w:r>
      <w:r w:rsidR="006B2BF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godinu (u daljn</w:t>
      </w:r>
      <w:r w:rsidR="00A45DBE">
        <w:rPr>
          <w:rFonts w:ascii="Times New Roman" w:hAnsi="Times New Roman" w:cs="Times New Roman"/>
          <w:sz w:val="24"/>
          <w:szCs w:val="24"/>
        </w:rPr>
        <w:t xml:space="preserve">jem tekstu </w:t>
      </w:r>
      <w:r>
        <w:rPr>
          <w:rFonts w:ascii="Times New Roman" w:hAnsi="Times New Roman" w:cs="Times New Roman"/>
          <w:sz w:val="24"/>
          <w:szCs w:val="24"/>
        </w:rPr>
        <w:t>Upute).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proračunu te odredbama navedenoga Pravilnika, Dječji vrtić „</w:t>
      </w:r>
      <w:r w:rsidR="00A45DBE">
        <w:rPr>
          <w:rFonts w:ascii="Times New Roman" w:hAnsi="Times New Roman" w:cs="Times New Roman"/>
          <w:sz w:val="24"/>
          <w:szCs w:val="24"/>
        </w:rPr>
        <w:t>Zeko“</w:t>
      </w:r>
      <w:r w:rsidR="006A24A5">
        <w:rPr>
          <w:rFonts w:ascii="Times New Roman" w:hAnsi="Times New Roman" w:cs="Times New Roman"/>
          <w:sz w:val="24"/>
          <w:szCs w:val="24"/>
        </w:rPr>
        <w:t xml:space="preserve"> je upisan u Registar i proračunski je korisnik Općine Kneževi Vinogradi, dok su vijeća nacionalnih manjina i mjesni odbori sukladno Zakonu o proračunu također proračunski korisnici  ukoliko su upisani u Registar. Kako vijeća i mjesni odbori nisu upisani u Registar isti se ne mogu tretirati kao proračunski korisnici u smislu ovih Uputa.</w:t>
      </w:r>
    </w:p>
    <w:p w:rsidR="00BE7752" w:rsidRDefault="00BE7752">
      <w:pPr>
        <w:rPr>
          <w:rFonts w:ascii="Times New Roman" w:hAnsi="Times New Roman" w:cs="Times New Roman"/>
          <w:sz w:val="24"/>
          <w:szCs w:val="24"/>
        </w:rPr>
      </w:pPr>
    </w:p>
    <w:p w:rsidR="006A24A5" w:rsidRPr="006A24A5" w:rsidRDefault="006A24A5" w:rsidP="006A2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Pozivom na uvjetno mišljenje Državnog ureda za reviziju i Uputa Ministars</w:t>
      </w:r>
      <w:r>
        <w:rPr>
          <w:rFonts w:ascii="Times New Roman" w:hAnsi="Times New Roman" w:cs="Times New Roman"/>
          <w:sz w:val="24"/>
          <w:szCs w:val="24"/>
        </w:rPr>
        <w:t>tva financija, a s obzirom da je navedena ustanova</w:t>
      </w:r>
      <w:r w:rsidRPr="006A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proračunski korisnik, te da se posebni dio proračuna svake JLS </w:t>
      </w:r>
      <w:r w:rsidRPr="006A24A5">
        <w:rPr>
          <w:rFonts w:ascii="Times New Roman" w:hAnsi="Times New Roman" w:cs="Times New Roman"/>
          <w:sz w:val="24"/>
          <w:szCs w:val="24"/>
        </w:rPr>
        <w:t>sastoji se od financijskih plano</w:t>
      </w:r>
      <w:r>
        <w:rPr>
          <w:rFonts w:ascii="Times New Roman" w:hAnsi="Times New Roman" w:cs="Times New Roman"/>
          <w:sz w:val="24"/>
          <w:szCs w:val="24"/>
        </w:rPr>
        <w:t xml:space="preserve">va svih proračunskih korisnika, </w:t>
      </w:r>
      <w:r w:rsidRPr="006A24A5">
        <w:rPr>
          <w:rFonts w:ascii="Times New Roman" w:hAnsi="Times New Roman" w:cs="Times New Roman"/>
          <w:sz w:val="24"/>
          <w:szCs w:val="24"/>
        </w:rPr>
        <w:t xml:space="preserve">razvidna je i obveza uključivanja svih prihoda i primitaka, ali i rashoda </w:t>
      </w:r>
      <w:r>
        <w:rPr>
          <w:rFonts w:ascii="Times New Roman" w:hAnsi="Times New Roman" w:cs="Times New Roman"/>
          <w:sz w:val="24"/>
          <w:szCs w:val="24"/>
        </w:rPr>
        <w:t>i izdataka korisnika u proračun Općine</w:t>
      </w:r>
      <w:r w:rsidRPr="006A24A5">
        <w:rPr>
          <w:rFonts w:ascii="Times New Roman" w:hAnsi="Times New Roman" w:cs="Times New Roman"/>
          <w:sz w:val="24"/>
          <w:szCs w:val="24"/>
        </w:rPr>
        <w:t>, sukladno ekonomskoj, programskoj, funkcijskoj, organizacijskoj, lokaci</w:t>
      </w:r>
      <w:r>
        <w:rPr>
          <w:rFonts w:ascii="Times New Roman" w:hAnsi="Times New Roman" w:cs="Times New Roman"/>
          <w:sz w:val="24"/>
          <w:szCs w:val="24"/>
        </w:rPr>
        <w:t xml:space="preserve">jskoj klasifikaciji te izvorima </w:t>
      </w:r>
      <w:r w:rsidRPr="006A24A5">
        <w:rPr>
          <w:rFonts w:ascii="Times New Roman" w:hAnsi="Times New Roman" w:cs="Times New Roman"/>
          <w:sz w:val="24"/>
          <w:szCs w:val="24"/>
        </w:rPr>
        <w:t>financiranja.</w:t>
      </w:r>
    </w:p>
    <w:p w:rsidR="006A24A5" w:rsidRPr="006A24A5" w:rsidRDefault="006A24A5" w:rsidP="00193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Kako je Odlukom o izv</w:t>
      </w:r>
      <w:r w:rsidR="00193D94">
        <w:rPr>
          <w:rFonts w:ascii="Times New Roman" w:hAnsi="Times New Roman" w:cs="Times New Roman"/>
          <w:sz w:val="24"/>
          <w:szCs w:val="24"/>
        </w:rPr>
        <w:t>r</w:t>
      </w:r>
      <w:r w:rsidRPr="006A24A5"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6A24A5">
        <w:rPr>
          <w:rFonts w:ascii="Times New Roman" w:hAnsi="Times New Roman" w:cs="Times New Roman"/>
          <w:sz w:val="24"/>
          <w:szCs w:val="24"/>
        </w:rPr>
        <w:t>. godinu propisan</w:t>
      </w:r>
      <w:r w:rsidR="00193D94">
        <w:rPr>
          <w:rFonts w:ascii="Times New Roman" w:hAnsi="Times New Roman" w:cs="Times New Roman"/>
          <w:sz w:val="24"/>
          <w:szCs w:val="24"/>
        </w:rPr>
        <w:t>a mogućnost izuzeća</w:t>
      </w:r>
      <w:r w:rsidRPr="006A24A5">
        <w:rPr>
          <w:rFonts w:ascii="Times New Roman" w:hAnsi="Times New Roman" w:cs="Times New Roman"/>
          <w:sz w:val="24"/>
          <w:szCs w:val="24"/>
        </w:rPr>
        <w:t xml:space="preserve"> od obveze uplate</w:t>
      </w:r>
      <w:r w:rsidR="00193D94">
        <w:rPr>
          <w:rFonts w:ascii="Times New Roman" w:hAnsi="Times New Roman" w:cs="Times New Roman"/>
          <w:sz w:val="24"/>
          <w:szCs w:val="24"/>
        </w:rPr>
        <w:t xml:space="preserve"> </w:t>
      </w:r>
      <w:r w:rsidR="00193D94" w:rsidRPr="006A24A5">
        <w:rPr>
          <w:rFonts w:ascii="Times New Roman" w:hAnsi="Times New Roman" w:cs="Times New Roman"/>
          <w:sz w:val="24"/>
          <w:szCs w:val="24"/>
        </w:rPr>
        <w:t>vlastitih</w:t>
      </w:r>
      <w:r w:rsidRPr="006A24A5">
        <w:rPr>
          <w:rFonts w:ascii="Times New Roman" w:hAnsi="Times New Roman" w:cs="Times New Roman"/>
          <w:sz w:val="24"/>
          <w:szCs w:val="24"/>
        </w:rPr>
        <w:t xml:space="preserve"> i namjenskih prihoda i primitaka proračunskih korisnika u proračun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, </w:t>
      </w:r>
      <w:r w:rsidR="00193D94">
        <w:rPr>
          <w:rFonts w:ascii="Times New Roman" w:hAnsi="Times New Roman" w:cs="Times New Roman"/>
          <w:sz w:val="24"/>
          <w:szCs w:val="24"/>
        </w:rPr>
        <w:t xml:space="preserve"> slijedeći </w:t>
      </w:r>
      <w:r w:rsidRPr="006A24A5">
        <w:rPr>
          <w:rFonts w:ascii="Times New Roman" w:hAnsi="Times New Roman" w:cs="Times New Roman"/>
          <w:sz w:val="24"/>
          <w:szCs w:val="24"/>
        </w:rPr>
        <w:t xml:space="preserve">navedene odredbe, razvidno je da </w:t>
      </w:r>
      <w:r w:rsidR="00193D94">
        <w:rPr>
          <w:rFonts w:ascii="Times New Roman" w:hAnsi="Times New Roman" w:cs="Times New Roman"/>
          <w:sz w:val="24"/>
          <w:szCs w:val="24"/>
        </w:rPr>
        <w:t>je</w:t>
      </w:r>
      <w:r w:rsidRPr="006A24A5">
        <w:rPr>
          <w:rFonts w:ascii="Times New Roman" w:hAnsi="Times New Roman" w:cs="Times New Roman"/>
          <w:sz w:val="24"/>
          <w:szCs w:val="24"/>
        </w:rPr>
        <w:t xml:space="preserve"> proračun</w:t>
      </w:r>
      <w:r w:rsidR="00193D94">
        <w:rPr>
          <w:rFonts w:ascii="Times New Roman" w:hAnsi="Times New Roman" w:cs="Times New Roman"/>
          <w:sz w:val="24"/>
          <w:szCs w:val="24"/>
        </w:rPr>
        <w:t>ski korisnik Općine Kneževi Vinogradi – Dječji vrtić „Zeko“ dužan</w:t>
      </w:r>
      <w:r w:rsidRPr="006A24A5">
        <w:rPr>
          <w:rFonts w:ascii="Times New Roman" w:hAnsi="Times New Roman" w:cs="Times New Roman"/>
          <w:sz w:val="24"/>
          <w:szCs w:val="24"/>
        </w:rPr>
        <w:t xml:space="preserve"> dostavljati </w:t>
      </w:r>
      <w:r w:rsidR="00E96C7A">
        <w:rPr>
          <w:rFonts w:ascii="Times New Roman" w:hAnsi="Times New Roman" w:cs="Times New Roman"/>
          <w:sz w:val="24"/>
          <w:szCs w:val="24"/>
        </w:rPr>
        <w:t>polugodišnja i</w:t>
      </w:r>
      <w:r w:rsidRPr="006A24A5">
        <w:rPr>
          <w:rFonts w:ascii="Times New Roman" w:hAnsi="Times New Roman" w:cs="Times New Roman"/>
          <w:sz w:val="24"/>
          <w:szCs w:val="24"/>
        </w:rPr>
        <w:t>zvješća o svim ostvarenim prihodima i primitcima kao i o nji</w:t>
      </w:r>
      <w:r w:rsidR="00193D94">
        <w:rPr>
          <w:rFonts w:ascii="Times New Roman" w:hAnsi="Times New Roman" w:cs="Times New Roman"/>
          <w:sz w:val="24"/>
          <w:szCs w:val="24"/>
        </w:rPr>
        <w:t xml:space="preserve">hovom utrošku. Navedena </w:t>
      </w:r>
      <w:r w:rsidR="00E96C7A">
        <w:rPr>
          <w:rFonts w:ascii="Times New Roman" w:hAnsi="Times New Roman" w:cs="Times New Roman"/>
          <w:sz w:val="24"/>
          <w:szCs w:val="24"/>
        </w:rPr>
        <w:t>polugodišnja</w:t>
      </w:r>
      <w:r w:rsidRPr="006A24A5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193D94">
        <w:rPr>
          <w:rFonts w:ascii="Times New Roman" w:hAnsi="Times New Roman" w:cs="Times New Roman"/>
          <w:sz w:val="24"/>
          <w:szCs w:val="24"/>
        </w:rPr>
        <w:t xml:space="preserve"> Dječji vrtić „Zeko“ dostavlja Jedinstvenom upravnom odjelu Općine Kneževi Vinogradi.</w:t>
      </w:r>
    </w:p>
    <w:p w:rsidR="006A24A5" w:rsidRPr="001864B6" w:rsidRDefault="005C6FF9" w:rsidP="005C6FF9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53666981"/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Financijski plan proračunskog korisnika Općine Kneževi Vinogradi za </w:t>
      </w:r>
      <w:r w:rsidR="006B2BF3">
        <w:rPr>
          <w:rFonts w:ascii="Times New Roman" w:hAnsi="Times New Roman" w:cs="Times New Roman"/>
          <w:b/>
          <w:color w:val="auto"/>
          <w:sz w:val="24"/>
          <w:szCs w:val="24"/>
        </w:rPr>
        <w:t>2018</w:t>
      </w:r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>.godinu</w:t>
      </w:r>
      <w:bookmarkEnd w:id="3"/>
    </w:p>
    <w:p w:rsid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</w:p>
    <w:p w:rsidR="005C6FF9" w:rsidRPr="005C6FF9" w:rsidRDefault="005C6FF9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Prilikom izrade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5C6FF9">
        <w:rPr>
          <w:rFonts w:ascii="Times New Roman" w:hAnsi="Times New Roman" w:cs="Times New Roman"/>
          <w:sz w:val="24"/>
          <w:szCs w:val="24"/>
        </w:rPr>
        <w:t xml:space="preserve">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="00001C06">
        <w:rPr>
          <w:rFonts w:ascii="Times New Roman" w:hAnsi="Times New Roman" w:cs="Times New Roman"/>
          <w:sz w:val="24"/>
          <w:szCs w:val="24"/>
        </w:rPr>
        <w:t>. godinu s projekcijama za 20</w:t>
      </w:r>
      <w:r w:rsidR="006B2BF3">
        <w:rPr>
          <w:rFonts w:ascii="Times New Roman" w:hAnsi="Times New Roman" w:cs="Times New Roman"/>
          <w:sz w:val="24"/>
          <w:szCs w:val="24"/>
        </w:rPr>
        <w:t>19</w:t>
      </w:r>
      <w:r w:rsidR="00001C06"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Pr="005C6FF9">
        <w:rPr>
          <w:rFonts w:ascii="Times New Roman" w:hAnsi="Times New Roman" w:cs="Times New Roman"/>
          <w:sz w:val="24"/>
          <w:szCs w:val="24"/>
        </w:rPr>
        <w:t>., kao i svih 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godina, u posebnom dijelu proračuna planiran je iznos koji će se </w:t>
      </w:r>
      <w:r w:rsidRPr="005C6FF9">
        <w:rPr>
          <w:rFonts w:ascii="Times New Roman" w:hAnsi="Times New Roman" w:cs="Times New Roman"/>
          <w:sz w:val="24"/>
          <w:szCs w:val="24"/>
        </w:rPr>
        <w:lastRenderedPageBreak/>
        <w:t>izdvajati iz pror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6FF9">
        <w:rPr>
          <w:rFonts w:ascii="Times New Roman" w:hAnsi="Times New Roman" w:cs="Times New Roman"/>
          <w:sz w:val="24"/>
          <w:szCs w:val="24"/>
        </w:rPr>
        <w:t xml:space="preserve">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5C6FF9">
        <w:rPr>
          <w:rFonts w:ascii="Times New Roman" w:hAnsi="Times New Roman" w:cs="Times New Roman"/>
          <w:sz w:val="24"/>
          <w:szCs w:val="24"/>
        </w:rPr>
        <w:t xml:space="preserve"> za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proračunskih korisnika, a koji će se financirati iz izvornih prihoda proračuna </w:t>
      </w:r>
      <w:r>
        <w:rPr>
          <w:rFonts w:ascii="Times New Roman" w:hAnsi="Times New Roman" w:cs="Times New Roman"/>
          <w:sz w:val="24"/>
          <w:szCs w:val="24"/>
        </w:rPr>
        <w:t>Općine  Kneževi Vinogradi.</w:t>
      </w:r>
    </w:p>
    <w:p w:rsidR="005C6FF9" w:rsidRPr="005C6FF9" w:rsidRDefault="00001C06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izradi proračuna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. godinu, u proračun </w:t>
      </w:r>
      <w:r w:rsidR="005C6FF9">
        <w:rPr>
          <w:rFonts w:ascii="Times New Roman" w:hAnsi="Times New Roman" w:cs="Times New Roman"/>
          <w:sz w:val="24"/>
          <w:szCs w:val="24"/>
        </w:rPr>
        <w:t>Općine  Kneževi Vinogradi</w:t>
      </w:r>
      <w:r w:rsidR="005C6FF9" w:rsidRPr="005C6FF9">
        <w:rPr>
          <w:rFonts w:ascii="Times New Roman" w:hAnsi="Times New Roman" w:cs="Times New Roman"/>
          <w:sz w:val="24"/>
          <w:szCs w:val="24"/>
        </w:rPr>
        <w:t>, a temeljem</w:t>
      </w:r>
      <w:r w:rsidR="005C6FF9">
        <w:rPr>
          <w:rFonts w:ascii="Times New Roman" w:hAnsi="Times New Roman" w:cs="Times New Roman"/>
          <w:sz w:val="24"/>
          <w:szCs w:val="24"/>
        </w:rPr>
        <w:t xml:space="preserve"> financijskih planova proračun</w:t>
      </w:r>
      <w:r w:rsidR="005C6FF9" w:rsidRPr="005C6FF9">
        <w:rPr>
          <w:rFonts w:ascii="Times New Roman" w:hAnsi="Times New Roman" w:cs="Times New Roman"/>
          <w:sz w:val="24"/>
          <w:szCs w:val="24"/>
        </w:rPr>
        <w:t>s</w:t>
      </w:r>
      <w:r w:rsidR="005C6FF9">
        <w:rPr>
          <w:rFonts w:ascii="Times New Roman" w:hAnsi="Times New Roman" w:cs="Times New Roman"/>
          <w:sz w:val="24"/>
          <w:szCs w:val="24"/>
        </w:rPr>
        <w:t>k</w:t>
      </w:r>
      <w:r w:rsidR="005C6FF9" w:rsidRPr="005C6FF9">
        <w:rPr>
          <w:rFonts w:ascii="Times New Roman" w:hAnsi="Times New Roman" w:cs="Times New Roman"/>
          <w:sz w:val="24"/>
          <w:szCs w:val="24"/>
        </w:rPr>
        <w:t>ih korisnika, uvršteni su i vlastiti i namjen</w:t>
      </w:r>
      <w:r w:rsidR="005C6FF9">
        <w:rPr>
          <w:rFonts w:ascii="Times New Roman" w:hAnsi="Times New Roman" w:cs="Times New Roman"/>
          <w:sz w:val="24"/>
          <w:szCs w:val="24"/>
        </w:rPr>
        <w:t>ski prihodi koje je proračunski korisnik planirao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ostvariti u ovoj poslovnoj godini, kao i njihov utrošak.</w:t>
      </w:r>
    </w:p>
    <w:p w:rsidR="005C6FF9" w:rsidRPr="005C6FF9" w:rsidRDefault="005C6FF9" w:rsidP="00C868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Slijedom navedenog </w:t>
      </w:r>
      <w:r w:rsidR="00C868D3">
        <w:rPr>
          <w:rFonts w:ascii="Times New Roman" w:hAnsi="Times New Roman" w:cs="Times New Roman"/>
          <w:sz w:val="24"/>
          <w:szCs w:val="24"/>
        </w:rPr>
        <w:t xml:space="preserve">proračunski korisnik je dužan planirati slijedeće izvore financiranja, </w:t>
      </w:r>
      <w:r w:rsidRPr="005C6FF9">
        <w:rPr>
          <w:rFonts w:ascii="Times New Roman" w:hAnsi="Times New Roman" w:cs="Times New Roman"/>
          <w:sz w:val="24"/>
          <w:szCs w:val="24"/>
        </w:rPr>
        <w:t>naravno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ukoliko ih ostvaruju, te se pridržavati slijedećih odredbi:</w:t>
      </w:r>
    </w:p>
    <w:p w:rsidR="005C6FF9" w:rsidRP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11 Opći prihodi i primici</w:t>
      </w:r>
    </w:p>
    <w:p w:rsidR="005C6FF9" w:rsidRDefault="005C6FF9" w:rsidP="00C86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Opće prihode i primitke čine prihodi od poreza, prihodi od financijske imovine, prihodi od nefinancijske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imovine, prihodi od upravnih i administrativnih pristojbi, prihodi drža</w:t>
      </w:r>
      <w:r w:rsidR="00C868D3">
        <w:rPr>
          <w:rFonts w:ascii="Times New Roman" w:hAnsi="Times New Roman" w:cs="Times New Roman"/>
          <w:sz w:val="24"/>
          <w:szCs w:val="24"/>
        </w:rPr>
        <w:t xml:space="preserve">vne uprave, prihodi od kazni te </w:t>
      </w:r>
      <w:r w:rsidRPr="005C6FF9">
        <w:rPr>
          <w:rFonts w:ascii="Times New Roman" w:hAnsi="Times New Roman" w:cs="Times New Roman"/>
          <w:sz w:val="24"/>
          <w:szCs w:val="24"/>
        </w:rPr>
        <w:t>primici od financijske imovine i zaduživanja (nenamjenski). U izvor financiranja – opći prihodi i primici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 korisnik uključuje prihode koje ostvari iz </w:t>
      </w:r>
      <w:r w:rsidR="00C868D3">
        <w:rPr>
          <w:rFonts w:ascii="Times New Roman" w:hAnsi="Times New Roman" w:cs="Times New Roman"/>
          <w:sz w:val="24"/>
          <w:szCs w:val="24"/>
        </w:rPr>
        <w:t>općinskog</w:t>
      </w:r>
      <w:r w:rsidRPr="005C6FF9">
        <w:rPr>
          <w:rFonts w:ascii="Times New Roman" w:hAnsi="Times New Roman" w:cs="Times New Roman"/>
          <w:sz w:val="24"/>
          <w:szCs w:val="24"/>
        </w:rPr>
        <w:t xml:space="preserve"> pro</w:t>
      </w:r>
      <w:r w:rsidR="00C868D3">
        <w:rPr>
          <w:rFonts w:ascii="Times New Roman" w:hAnsi="Times New Roman" w:cs="Times New Roman"/>
          <w:sz w:val="24"/>
          <w:szCs w:val="24"/>
        </w:rPr>
        <w:t xml:space="preserve">računa, a koje planira u okviru </w:t>
      </w:r>
      <w:r w:rsidRPr="00C868D3">
        <w:rPr>
          <w:rFonts w:ascii="Times New Roman" w:hAnsi="Times New Roman" w:cs="Times New Roman"/>
          <w:b/>
          <w:sz w:val="24"/>
          <w:szCs w:val="24"/>
        </w:rPr>
        <w:t>podskupine 671 Prihodi iz proračuna za financiranje redovne djelatnosti proračunskih korisnika</w:t>
      </w:r>
      <w:r w:rsidRPr="005C6FF9">
        <w:rPr>
          <w:rFonts w:ascii="Times New Roman" w:hAnsi="Times New Roman" w:cs="Times New Roman"/>
          <w:sz w:val="24"/>
          <w:szCs w:val="24"/>
        </w:rPr>
        <w:t>.</w:t>
      </w:r>
    </w:p>
    <w:p w:rsidR="00C868D3" w:rsidRDefault="00C868D3" w:rsidP="00C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prihode iz ovog izvora namjena korištenja utvrđuje se kroz sam plan proračuna. Rashodi planirani u financijskom planu proračunskog korisnika iz ovog izvora financiranja podmiruju se do visine planiranih rashoda.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52 Ostale pomoći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se koristi za planiranje pomoći od ostalih subjekata unutar opće države.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31 Vlastiti prihodi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koje korisnik ostvaruje obavljanjem poslova na tržištu i u tržišnim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 xml:space="preserve">uvjetima, a koje poslove mogu obavljati i drugi pravni subjekti izvan </w:t>
      </w:r>
      <w:r>
        <w:rPr>
          <w:rFonts w:ascii="Times New Roman" w:hAnsi="Times New Roman" w:cs="Times New Roman"/>
          <w:sz w:val="24"/>
          <w:szCs w:val="24"/>
        </w:rPr>
        <w:t xml:space="preserve">općeg proračuna (iznajmljivanje </w:t>
      </w:r>
      <w:r w:rsidRPr="00D62C40">
        <w:rPr>
          <w:rFonts w:ascii="Times New Roman" w:hAnsi="Times New Roman" w:cs="Times New Roman"/>
          <w:sz w:val="24"/>
          <w:szCs w:val="24"/>
        </w:rPr>
        <w:t>prostora, obavljanje ugostiteljskih usluga, prihodi od fotokopiranja dokumentacije, od prodaje mapa i sl).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 xml:space="preserve">Vlastiti </w:t>
      </w:r>
      <w:r w:rsidR="00001C06">
        <w:rPr>
          <w:rFonts w:ascii="Times New Roman" w:hAnsi="Times New Roman" w:cs="Times New Roman"/>
          <w:sz w:val="24"/>
          <w:szCs w:val="24"/>
        </w:rPr>
        <w:t xml:space="preserve">prihodi iskazuju se u okviru </w:t>
      </w:r>
      <w:r w:rsidRPr="00D62C40">
        <w:rPr>
          <w:rFonts w:ascii="Times New Roman" w:hAnsi="Times New Roman" w:cs="Times New Roman"/>
          <w:sz w:val="24"/>
          <w:szCs w:val="24"/>
        </w:rPr>
        <w:t xml:space="preserve">skupine </w:t>
      </w:r>
      <w:r w:rsidRPr="00D62C40">
        <w:rPr>
          <w:rFonts w:ascii="Times New Roman" w:hAnsi="Times New Roman" w:cs="Times New Roman"/>
          <w:b/>
          <w:sz w:val="24"/>
          <w:szCs w:val="24"/>
        </w:rPr>
        <w:t>661 Prihodi od prodaje proizvoda i robe te pruženih usluga</w:t>
      </w:r>
      <w:r w:rsidR="007E4884">
        <w:rPr>
          <w:rFonts w:ascii="Times New Roman" w:hAnsi="Times New Roman" w:cs="Times New Roman"/>
          <w:sz w:val="24"/>
          <w:szCs w:val="24"/>
        </w:rPr>
        <w:t xml:space="preserve">, a participacija kao prihod DV na </w:t>
      </w:r>
      <w:r w:rsidR="007E4884" w:rsidRPr="007E4884">
        <w:rPr>
          <w:rFonts w:ascii="Times New Roman" w:hAnsi="Times New Roman" w:cs="Times New Roman"/>
          <w:b/>
          <w:sz w:val="24"/>
          <w:szCs w:val="24"/>
        </w:rPr>
        <w:t>652- Prihodi po posebnim propisima.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Za sve proračunske korisnike vrijede 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vlastiti prihodi naplaćeni u nižem opsegu nego što je planirano, u skladu sa Zakonom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proračunu, korisnik može preuzeti i plaćati obveze samo u visini stvarno uplaćenih, odnosno raspoloživih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naplaćeni u višem opsegu nego što je planirano, korisnik može preuzeti i plaćati obveze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iznosa utvrđenih u proračunu, za naknadno utvrđene aktivnosti i/ili programe, a do visine uplaćenih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62C40">
        <w:rPr>
          <w:rFonts w:ascii="Times New Roman" w:hAnsi="Times New Roman" w:cs="Times New Roman"/>
          <w:sz w:val="24"/>
          <w:szCs w:val="24"/>
        </w:rPr>
        <w:t>aplaćeni vlastiti prihodi koji nisu iskorišteni u prethodnoj godini prenose se u proračun za tekuću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proračunsku godinu.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43 Ostali prihodi za posebne namjene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čije su korištenje i namjena utvrđeni posebnim propisima, a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korisnik ostvaruje obavljanjem poslova iz svoje osnovne djelatnosti, na t</w:t>
      </w:r>
      <w:r>
        <w:rPr>
          <w:rFonts w:ascii="Times New Roman" w:hAnsi="Times New Roman" w:cs="Times New Roman"/>
          <w:sz w:val="24"/>
          <w:szCs w:val="24"/>
        </w:rPr>
        <w:t xml:space="preserve">emelju posebnog propisa kojim je </w:t>
      </w:r>
      <w:r w:rsidRPr="00D62C40">
        <w:rPr>
          <w:rFonts w:ascii="Times New Roman" w:hAnsi="Times New Roman" w:cs="Times New Roman"/>
          <w:sz w:val="24"/>
          <w:szCs w:val="24"/>
        </w:rPr>
        <w:t>utvrđena namjena za koju se prik</w:t>
      </w:r>
      <w:r>
        <w:rPr>
          <w:rFonts w:ascii="Times New Roman" w:hAnsi="Times New Roman" w:cs="Times New Roman"/>
          <w:sz w:val="24"/>
          <w:szCs w:val="24"/>
        </w:rPr>
        <w:t>upljeni prihodi imaju utrošiti.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Člankom 48. Zakona o proračunu određeno je da su namjenski prihodi i primi</w:t>
      </w:r>
      <w:r>
        <w:rPr>
          <w:rFonts w:ascii="Times New Roman" w:hAnsi="Times New Roman" w:cs="Times New Roman"/>
          <w:sz w:val="24"/>
          <w:szCs w:val="24"/>
        </w:rPr>
        <w:t>tci i pomoći, donacije, prihodi za posebne namj</w:t>
      </w:r>
      <w:r w:rsidRPr="00D62C40">
        <w:rPr>
          <w:rFonts w:ascii="Times New Roman" w:hAnsi="Times New Roman" w:cs="Times New Roman"/>
          <w:sz w:val="24"/>
          <w:szCs w:val="24"/>
        </w:rPr>
        <w:t>ene, prihodi od prodaje ili zamjene imovine u vlasništ</w:t>
      </w:r>
      <w:r>
        <w:rPr>
          <w:rFonts w:ascii="Times New Roman" w:hAnsi="Times New Roman" w:cs="Times New Roman"/>
          <w:sz w:val="24"/>
          <w:szCs w:val="24"/>
        </w:rPr>
        <w:t xml:space="preserve">vu jedinice lokalne samouprave, </w:t>
      </w:r>
      <w:r w:rsidRPr="00D62C40">
        <w:rPr>
          <w:rFonts w:ascii="Times New Roman" w:hAnsi="Times New Roman" w:cs="Times New Roman"/>
          <w:sz w:val="24"/>
          <w:szCs w:val="24"/>
        </w:rPr>
        <w:t>naknade s naslova osiguranja i namjenski primitci od zaduživa</w:t>
      </w:r>
      <w:r>
        <w:rPr>
          <w:rFonts w:ascii="Times New Roman" w:hAnsi="Times New Roman" w:cs="Times New Roman"/>
          <w:sz w:val="24"/>
          <w:szCs w:val="24"/>
        </w:rPr>
        <w:t xml:space="preserve">nja i prodaje dionica i udjela. </w:t>
      </w:r>
      <w:r w:rsidRPr="00D62C40">
        <w:rPr>
          <w:rFonts w:ascii="Times New Roman" w:hAnsi="Times New Roman" w:cs="Times New Roman"/>
          <w:sz w:val="24"/>
          <w:szCs w:val="24"/>
        </w:rPr>
        <w:t xml:space="preserve">Ovi prihodi pripadaju kategoriji izvora financiranja </w:t>
      </w:r>
      <w:r w:rsidRPr="00D62C40">
        <w:rPr>
          <w:rFonts w:ascii="Times New Roman" w:hAnsi="Times New Roman" w:cs="Times New Roman"/>
          <w:b/>
          <w:sz w:val="24"/>
          <w:szCs w:val="24"/>
        </w:rPr>
        <w:t>43 Prihodi za posebne namjene</w:t>
      </w:r>
      <w:r w:rsidRPr="00D62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korisnike vrijede </w:t>
      </w:r>
      <w:r w:rsidRPr="00D62C40">
        <w:rPr>
          <w:rFonts w:ascii="Times New Roman" w:hAnsi="Times New Roman" w:cs="Times New Roman"/>
          <w:sz w:val="24"/>
          <w:szCs w:val="24"/>
        </w:rPr>
        <w:t>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ako su prihodi za posebne namjene u proračun uplaćeni u nižem opsegu nego što je planirano, korisnik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može preuzeti i plaćati obveze samo u visini stvarno uplaćenih, odnosno raspoloživih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Uplaćeni, a manje planirane pomoći, donacije i prihodi za posebne namjene mogu se izvršavati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iznosa utvrđenih u proračunu, a do visine uplaćenih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 i preneseni, a manje planirani namjenski primitci od zaduženja mogu se izv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36A1">
        <w:rPr>
          <w:rFonts w:ascii="Times New Roman" w:hAnsi="Times New Roman" w:cs="Times New Roman"/>
          <w:sz w:val="24"/>
          <w:szCs w:val="24"/>
        </w:rPr>
        <w:t>šavati do visine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uplaćenih, odnosno prenesenih sredstava, uz prethodnu suglasno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D03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načelnika, i odjela računovodstva Jedinstvenog upravnog odjela Općine.</w:t>
      </w:r>
    </w:p>
    <w:p w:rsid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Uplaćene i prenesene, a neplanirane pomoći, donacije, prihodi za posebne namjene i namjenski primitci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od zaduženja mogu se koristiti prema naknadno utvrđenim aktivnostima i/ili projektima u proračunu uz</w:t>
      </w:r>
      <w:r>
        <w:rPr>
          <w:rFonts w:ascii="Times New Roman" w:hAnsi="Times New Roman" w:cs="Times New Roman"/>
          <w:sz w:val="24"/>
          <w:szCs w:val="24"/>
        </w:rPr>
        <w:t xml:space="preserve"> pret</w:t>
      </w:r>
      <w:r w:rsidRPr="00D036A1">
        <w:rPr>
          <w:rFonts w:ascii="Times New Roman" w:hAnsi="Times New Roman" w:cs="Times New Roman"/>
          <w:sz w:val="24"/>
          <w:szCs w:val="24"/>
        </w:rPr>
        <w:t xml:space="preserve">hodnu suglasnost </w:t>
      </w:r>
      <w:r w:rsidR="00BE5925"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 xml:space="preserve"> i odjela računovodstva Jedinstvenog upravnog odjela Općine</w:t>
      </w:r>
      <w:r w:rsidRPr="00D036A1">
        <w:rPr>
          <w:rFonts w:ascii="Times New Roman" w:hAnsi="Times New Roman" w:cs="Times New Roman"/>
          <w:sz w:val="24"/>
          <w:szCs w:val="24"/>
        </w:rPr>
        <w:t>.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b/>
          <w:sz w:val="24"/>
          <w:szCs w:val="24"/>
        </w:rPr>
        <w:t>VAŽNO ZA PROVESTI U NAREDNOM RAZDOBLJU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Važno je napome</w:t>
      </w:r>
      <w:r>
        <w:rPr>
          <w:rFonts w:ascii="Times New Roman" w:hAnsi="Times New Roman" w:cs="Times New Roman"/>
          <w:sz w:val="24"/>
          <w:szCs w:val="24"/>
        </w:rPr>
        <w:t>nuti da je novost da proračunski korisnik Općine Kneževi Vinogradi treba</w:t>
      </w:r>
      <w:r w:rsidRPr="00D036A1">
        <w:rPr>
          <w:rFonts w:ascii="Times New Roman" w:hAnsi="Times New Roman" w:cs="Times New Roman"/>
          <w:sz w:val="24"/>
          <w:szCs w:val="24"/>
        </w:rPr>
        <w:t xml:space="preserve"> prikazati sve prihode</w:t>
      </w:r>
      <w:r>
        <w:rPr>
          <w:rFonts w:ascii="Times New Roman" w:hAnsi="Times New Roman" w:cs="Times New Roman"/>
          <w:sz w:val="24"/>
          <w:szCs w:val="24"/>
        </w:rPr>
        <w:t xml:space="preserve"> koje planira</w:t>
      </w:r>
      <w:r w:rsidRPr="00D036A1">
        <w:rPr>
          <w:rFonts w:ascii="Times New Roman" w:hAnsi="Times New Roman" w:cs="Times New Roman"/>
          <w:sz w:val="24"/>
          <w:szCs w:val="24"/>
        </w:rPr>
        <w:t xml:space="preserve"> ostvariti u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D036A1">
        <w:rPr>
          <w:rFonts w:ascii="Times New Roman" w:hAnsi="Times New Roman" w:cs="Times New Roman"/>
          <w:sz w:val="24"/>
          <w:szCs w:val="24"/>
        </w:rPr>
        <w:t>. godini iz svih izvora, a ne samo prihode koje ostvaruje</w:t>
      </w:r>
      <w:r>
        <w:rPr>
          <w:rFonts w:ascii="Times New Roman" w:hAnsi="Times New Roman" w:cs="Times New Roman"/>
          <w:sz w:val="24"/>
          <w:szCs w:val="24"/>
        </w:rPr>
        <w:t xml:space="preserve"> iz proračuna Općine Kneževi Vinogradi</w:t>
      </w:r>
      <w:r w:rsidRPr="00D036A1">
        <w:rPr>
          <w:rFonts w:ascii="Times New Roman" w:hAnsi="Times New Roman" w:cs="Times New Roman"/>
          <w:sz w:val="24"/>
          <w:szCs w:val="24"/>
        </w:rPr>
        <w:t>, ali i dostavljati izvješće o ostvarenju i trošenju sredstava iz svih izvora.</w:t>
      </w:r>
    </w:p>
    <w:p w:rsidR="00D036A1" w:rsidRPr="00603CBC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Slijedom navedenog, proračun</w:t>
      </w:r>
      <w:r>
        <w:rPr>
          <w:rFonts w:ascii="Times New Roman" w:hAnsi="Times New Roman" w:cs="Times New Roman"/>
          <w:sz w:val="24"/>
          <w:szCs w:val="24"/>
        </w:rPr>
        <w:t>ski</w:t>
      </w:r>
      <w:r w:rsidRPr="00D036A1">
        <w:rPr>
          <w:rFonts w:ascii="Times New Roman" w:hAnsi="Times New Roman" w:cs="Times New Roman"/>
          <w:sz w:val="24"/>
          <w:szCs w:val="24"/>
        </w:rPr>
        <w:t xml:space="preserve"> korisni</w:t>
      </w:r>
      <w:r>
        <w:rPr>
          <w:rFonts w:ascii="Times New Roman" w:hAnsi="Times New Roman" w:cs="Times New Roman"/>
          <w:sz w:val="24"/>
          <w:szCs w:val="24"/>
        </w:rPr>
        <w:t xml:space="preserve">k je </w:t>
      </w:r>
      <w:r w:rsidRPr="00D036A1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D3135">
        <w:rPr>
          <w:rFonts w:ascii="Times New Roman" w:hAnsi="Times New Roman" w:cs="Times New Roman"/>
          <w:sz w:val="24"/>
          <w:szCs w:val="24"/>
        </w:rPr>
        <w:t xml:space="preserve"> 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Jedinstvenom upravnom odjelu Općine Kneževi Vinogradi dostavljati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 izvješće: </w:t>
      </w:r>
    </w:p>
    <w:p w:rsidR="00D036A1" w:rsidRPr="00603CBC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BC">
        <w:rPr>
          <w:rFonts w:ascii="Times New Roman" w:hAnsi="Times New Roman" w:cs="Times New Roman"/>
          <w:b/>
          <w:sz w:val="24"/>
          <w:szCs w:val="24"/>
        </w:rPr>
        <w:t xml:space="preserve">Izvješće o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polugodišnjem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ostvarenju i trošenju svih sredstava, kako onih k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oje su dobili iz proračuna Općine Kneževi Vinogradi, 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tako i vlastitih sredstava i namjenskih primitaka koje proračun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>s</w:t>
      </w:r>
      <w:r w:rsidRPr="00603CBC">
        <w:rPr>
          <w:rFonts w:ascii="Times New Roman" w:hAnsi="Times New Roman" w:cs="Times New Roman"/>
          <w:b/>
          <w:sz w:val="24"/>
          <w:szCs w:val="24"/>
        </w:rPr>
        <w:t>ki korisnik ostvari preko svog žiro –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računa u tom </w:t>
      </w:r>
      <w:r w:rsidR="007E4884">
        <w:rPr>
          <w:rFonts w:ascii="Times New Roman" w:hAnsi="Times New Roman" w:cs="Times New Roman"/>
          <w:b/>
          <w:sz w:val="24"/>
          <w:szCs w:val="24"/>
        </w:rPr>
        <w:t>polugodišnje</w:t>
      </w:r>
      <w:r w:rsidRPr="00603CBC">
        <w:rPr>
          <w:rFonts w:ascii="Times New Roman" w:hAnsi="Times New Roman" w:cs="Times New Roman"/>
          <w:b/>
          <w:sz w:val="24"/>
          <w:szCs w:val="24"/>
        </w:rPr>
        <w:t>.</w:t>
      </w:r>
    </w:p>
    <w:p w:rsidR="009D3135" w:rsidRDefault="009D3135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BC" w:rsidRDefault="00D036A1" w:rsidP="00603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 xml:space="preserve">Izvješće se dostavlja </w:t>
      </w:r>
      <w:r w:rsidR="00603CBC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 w:rsidR="00F5762B">
        <w:rPr>
          <w:rFonts w:ascii="Times New Roman" w:hAnsi="Times New Roman" w:cs="Times New Roman"/>
          <w:sz w:val="24"/>
          <w:szCs w:val="24"/>
        </w:rPr>
        <w:t>polugodišnje</w:t>
      </w:r>
      <w:r w:rsidRPr="00D036A1">
        <w:rPr>
          <w:rFonts w:ascii="Times New Roman" w:hAnsi="Times New Roman" w:cs="Times New Roman"/>
          <w:sz w:val="24"/>
          <w:szCs w:val="24"/>
        </w:rPr>
        <w:t xml:space="preserve">, </w:t>
      </w:r>
      <w:r w:rsidR="00603CBC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7E4884">
        <w:rPr>
          <w:rFonts w:ascii="Times New Roman" w:hAnsi="Times New Roman" w:cs="Times New Roman"/>
          <w:sz w:val="24"/>
          <w:szCs w:val="24"/>
        </w:rPr>
        <w:t>30</w:t>
      </w:r>
      <w:r w:rsidR="00603CBC">
        <w:rPr>
          <w:rFonts w:ascii="Times New Roman" w:hAnsi="Times New Roman" w:cs="Times New Roman"/>
          <w:sz w:val="24"/>
          <w:szCs w:val="24"/>
        </w:rPr>
        <w:t xml:space="preserve"> dana od dana isteka </w:t>
      </w:r>
      <w:r w:rsidR="00F5762B">
        <w:rPr>
          <w:rFonts w:ascii="Times New Roman" w:hAnsi="Times New Roman" w:cs="Times New Roman"/>
          <w:sz w:val="24"/>
          <w:szCs w:val="24"/>
        </w:rPr>
        <w:t>polugodišta</w:t>
      </w:r>
      <w:r w:rsidRPr="00D036A1">
        <w:rPr>
          <w:rFonts w:ascii="Times New Roman" w:hAnsi="Times New Roman" w:cs="Times New Roman"/>
          <w:sz w:val="24"/>
          <w:szCs w:val="24"/>
        </w:rPr>
        <w:t>, potpisano i ovjereno o</w:t>
      </w:r>
      <w:r w:rsidR="00603CBC">
        <w:rPr>
          <w:rFonts w:ascii="Times New Roman" w:hAnsi="Times New Roman" w:cs="Times New Roman"/>
          <w:sz w:val="24"/>
          <w:szCs w:val="24"/>
        </w:rPr>
        <w:t>d</w:t>
      </w:r>
      <w:r w:rsidRPr="00D036A1">
        <w:rPr>
          <w:rFonts w:ascii="Times New Roman" w:hAnsi="Times New Roman" w:cs="Times New Roman"/>
          <w:sz w:val="24"/>
          <w:szCs w:val="24"/>
        </w:rPr>
        <w:t xml:space="preserve"> čelnika proračunskog korisnika, radi praćenja poslovanja i</w:t>
      </w:r>
      <w:r w:rsidR="00603CBC">
        <w:rPr>
          <w:rFonts w:ascii="Times New Roman" w:hAnsi="Times New Roman" w:cs="Times New Roman"/>
          <w:sz w:val="24"/>
          <w:szCs w:val="24"/>
        </w:rPr>
        <w:t xml:space="preserve"> utroška sredstava od strane Jedinstvenog </w:t>
      </w:r>
      <w:r w:rsidRPr="00D036A1">
        <w:rPr>
          <w:rFonts w:ascii="Times New Roman" w:hAnsi="Times New Roman" w:cs="Times New Roman"/>
          <w:sz w:val="24"/>
          <w:szCs w:val="24"/>
        </w:rPr>
        <w:t>upravnog tijela</w:t>
      </w:r>
      <w:r w:rsidR="00603CBC">
        <w:rPr>
          <w:rFonts w:ascii="Times New Roman" w:hAnsi="Times New Roman" w:cs="Times New Roman"/>
          <w:sz w:val="24"/>
          <w:szCs w:val="24"/>
        </w:rPr>
        <w:t xml:space="preserve"> - računovodstva</w:t>
      </w:r>
      <w:r w:rsidRPr="00D0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CBC" w:rsidRDefault="00603CBC" w:rsidP="00603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navedenog, propisuje se obveza da prilikom prvog izvještavanja za </w:t>
      </w:r>
      <w:r w:rsidR="00F5762B">
        <w:rPr>
          <w:rFonts w:ascii="Times New Roman" w:hAnsi="Times New Roman" w:cs="Times New Roman"/>
          <w:sz w:val="24"/>
          <w:szCs w:val="24"/>
        </w:rPr>
        <w:t>prvo polugodište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5762B">
        <w:rPr>
          <w:rFonts w:ascii="Times New Roman" w:hAnsi="Times New Roman" w:cs="Times New Roman"/>
          <w:b/>
          <w:sz w:val="24"/>
          <w:szCs w:val="24"/>
        </w:rPr>
        <w:t xml:space="preserve">rok je </w:t>
      </w:r>
      <w:r w:rsidR="007E4884">
        <w:rPr>
          <w:rFonts w:ascii="Times New Roman" w:hAnsi="Times New Roman" w:cs="Times New Roman"/>
          <w:b/>
          <w:sz w:val="24"/>
          <w:szCs w:val="24"/>
        </w:rPr>
        <w:t>30</w:t>
      </w:r>
      <w:r w:rsidRPr="00BE5925">
        <w:rPr>
          <w:rFonts w:ascii="Times New Roman" w:hAnsi="Times New Roman" w:cs="Times New Roman"/>
          <w:b/>
          <w:sz w:val="24"/>
          <w:szCs w:val="24"/>
        </w:rPr>
        <w:t xml:space="preserve">.srpanj </w:t>
      </w:r>
      <w:r w:rsidR="006B2BF3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.) ili po prvom </w:t>
      </w:r>
      <w:r w:rsidR="00F576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zvješću u kojem su ostvareni neplanirani izvori financiranja kod proračunskog korisnika, </w:t>
      </w:r>
      <w:r w:rsidR="009E286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strane Jedinstvenog upravnog odjela  utvrdi koji prihodi korisnika nisu planirani u proračunu Općine Kneževi Vinogradi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. godinu. Sukladno navedenom, a po potrebi, računovodstvo Jedinstvenog upravnog odjela otvorit će novi izvor financiranja s planom nula. 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radi o fleksibilnim izvorima, kako je već gore istaknuto, sredstva se mogu izvršavati iznad plana, odnosno do visine ostvarenih sredstava.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Pr="00E63095" w:rsidRDefault="0075382D" w:rsidP="0075382D">
      <w:pPr>
        <w:pStyle w:val="Naslov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53666982"/>
      <w:r w:rsidRPr="00E630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Izvršavanje financijskog plana proračunskog korisnika Općine Kneževi Vinogradi</w:t>
      </w:r>
      <w:bookmarkEnd w:id="4"/>
    </w:p>
    <w:p w:rsidR="0075382D" w:rsidRPr="00E63095" w:rsidRDefault="0075382D" w:rsidP="0075382D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53666983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Izuzeće </w:t>
      </w:r>
      <w:r w:rsidR="00BE2895" w:rsidRPr="00E63095">
        <w:rPr>
          <w:rFonts w:ascii="Times New Roman" w:hAnsi="Times New Roman" w:cs="Times New Roman"/>
          <w:b/>
          <w:color w:val="auto"/>
          <w:sz w:val="24"/>
          <w:szCs w:val="24"/>
        </w:rPr>
        <w:t>od uplate namjenskih prihoda i primitaka te vlastitih prihoda proračunskih korisnika u proračunu Općine Kneževi Vinogradi</w:t>
      </w:r>
      <w:bookmarkEnd w:id="5"/>
    </w:p>
    <w:p w:rsidR="00BE2895" w:rsidRPr="00BE2895" w:rsidRDefault="00BE2895" w:rsidP="00BE2895">
      <w:pPr>
        <w:rPr>
          <w:rFonts w:ascii="Times New Roman" w:hAnsi="Times New Roman" w:cs="Times New Roman"/>
          <w:sz w:val="24"/>
          <w:szCs w:val="24"/>
        </w:rPr>
      </w:pP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izvršenju državnog proračuna dana je mogućnost propisivanja izuzeća od obveze uplate namjenskih prihoda i primitaka te vlastitih proračunskih korisnika državnog proračuna. Isto tako, propisana je mogućnost J</w:t>
      </w:r>
      <w:r w:rsidR="001D04B6">
        <w:rPr>
          <w:rFonts w:ascii="Times New Roman" w:hAnsi="Times New Roman" w:cs="Times New Roman"/>
          <w:sz w:val="24"/>
          <w:szCs w:val="24"/>
        </w:rPr>
        <w:t>L(R)PS</w:t>
      </w:r>
      <w:r>
        <w:rPr>
          <w:rFonts w:ascii="Times New Roman" w:hAnsi="Times New Roman" w:cs="Times New Roman"/>
          <w:sz w:val="24"/>
          <w:szCs w:val="24"/>
        </w:rPr>
        <w:t xml:space="preserve"> da 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šenju prorač</w:t>
      </w:r>
      <w:r w:rsidR="001D04B6">
        <w:rPr>
          <w:rFonts w:ascii="Times New Roman" w:hAnsi="Times New Roman" w:cs="Times New Roman"/>
          <w:sz w:val="24"/>
          <w:szCs w:val="24"/>
        </w:rPr>
        <w:t>una propiš</w:t>
      </w:r>
      <w:r>
        <w:rPr>
          <w:rFonts w:ascii="Times New Roman" w:hAnsi="Times New Roman" w:cs="Times New Roman"/>
          <w:sz w:val="24"/>
          <w:szCs w:val="24"/>
        </w:rPr>
        <w:t>u isto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e. Kao i prethodnih godina </w:t>
      </w:r>
      <w:r>
        <w:rPr>
          <w:rFonts w:ascii="Times New Roman" w:hAnsi="Times New Roman" w:cs="Times New Roman"/>
          <w:sz w:val="24"/>
          <w:szCs w:val="24"/>
        </w:rPr>
        <w:t>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D04B6"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propisano je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 od obveze uplate namjenskih </w:t>
      </w:r>
      <w:r>
        <w:rPr>
          <w:rFonts w:ascii="Times New Roman" w:hAnsi="Times New Roman" w:cs="Times New Roman"/>
          <w:sz w:val="24"/>
          <w:szCs w:val="24"/>
        </w:rPr>
        <w:t>prihoda i primitaka te vlastitih prihoda proračunskih korisnika</w:t>
      </w:r>
      <w:r w:rsidR="001D04B6">
        <w:rPr>
          <w:rFonts w:ascii="Times New Roman" w:hAnsi="Times New Roman" w:cs="Times New Roman"/>
          <w:sz w:val="24"/>
          <w:szCs w:val="24"/>
        </w:rPr>
        <w:t xml:space="preserve">. Temeljem navedene odredbe Dječji vrtić je </w:t>
      </w:r>
      <w:r w:rsidR="00BE5925">
        <w:rPr>
          <w:rFonts w:ascii="Times New Roman" w:hAnsi="Times New Roman" w:cs="Times New Roman"/>
          <w:sz w:val="24"/>
          <w:szCs w:val="24"/>
        </w:rPr>
        <w:t>godinama izuzet</w:t>
      </w:r>
      <w:r>
        <w:rPr>
          <w:rFonts w:ascii="Times New Roman" w:hAnsi="Times New Roman" w:cs="Times New Roman"/>
          <w:sz w:val="24"/>
          <w:szCs w:val="24"/>
        </w:rPr>
        <w:t xml:space="preserve"> od upl</w:t>
      </w:r>
      <w:r w:rsidR="001D04B6">
        <w:rPr>
          <w:rFonts w:ascii="Times New Roman" w:hAnsi="Times New Roman" w:cs="Times New Roman"/>
          <w:sz w:val="24"/>
          <w:szCs w:val="24"/>
        </w:rPr>
        <w:t>ate tih prihoda u proračun Općine</w:t>
      </w:r>
      <w:r>
        <w:rPr>
          <w:rFonts w:ascii="Times New Roman" w:hAnsi="Times New Roman" w:cs="Times New Roman"/>
          <w:sz w:val="24"/>
          <w:szCs w:val="24"/>
        </w:rPr>
        <w:t>. Do sada je izuzeće od uplate vlastitih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namjenskih prihoda i primitaka prorač</w:t>
      </w:r>
      <w:r w:rsidR="001D04B6">
        <w:rPr>
          <w:rFonts w:ascii="Times New Roman" w:hAnsi="Times New Roman" w:cs="Times New Roman"/>
          <w:sz w:val="24"/>
          <w:szCs w:val="24"/>
        </w:rPr>
        <w:t>unskog</w:t>
      </w:r>
      <w:r>
        <w:rPr>
          <w:rFonts w:ascii="Times New Roman" w:hAnsi="Times New Roman" w:cs="Times New Roman"/>
          <w:sz w:val="24"/>
          <w:szCs w:val="24"/>
        </w:rPr>
        <w:t xml:space="preserve"> korisnika bilo povezano sa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em od planiranja navedenih </w:t>
      </w:r>
      <w:r>
        <w:rPr>
          <w:rFonts w:ascii="Times New Roman" w:hAnsi="Times New Roman" w:cs="Times New Roman"/>
          <w:sz w:val="24"/>
          <w:szCs w:val="24"/>
        </w:rPr>
        <w:t>prihoda u proračunu.</w:t>
      </w: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kako je navedeno u Uputama za izradu proračuna jedinica lokalne i područne (regionalne)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samouprave za razdoblje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izdanih od Ministarstva financija RH, da iz odredbi Zakona o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 nedvojbeno proizlazi obveza iskazivanja ukupnih prihoda i primitak</w:t>
      </w:r>
      <w:r w:rsidR="001D04B6">
        <w:rPr>
          <w:rFonts w:ascii="Times New Roman" w:hAnsi="Times New Roman" w:cs="Times New Roman"/>
          <w:sz w:val="24"/>
          <w:szCs w:val="24"/>
        </w:rPr>
        <w:t xml:space="preserve">a te rashoda i izdataka iz svih </w:t>
      </w:r>
      <w:r>
        <w:rPr>
          <w:rFonts w:ascii="Times New Roman" w:hAnsi="Times New Roman" w:cs="Times New Roman"/>
          <w:sz w:val="24"/>
          <w:szCs w:val="24"/>
        </w:rPr>
        <w:t>izvora financiranja u državnom proračunu za sve proračunske korisnike državnog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una, tako </w:t>
      </w:r>
      <w:r>
        <w:rPr>
          <w:rFonts w:ascii="Times New Roman" w:hAnsi="Times New Roman" w:cs="Times New Roman"/>
          <w:sz w:val="24"/>
          <w:szCs w:val="24"/>
        </w:rPr>
        <w:t>nedvojbeno proizlazi da se isto tumačenje primjenjuje i za JLP</w:t>
      </w:r>
      <w:r w:rsidR="001D04B6">
        <w:rPr>
          <w:rFonts w:ascii="Times New Roman" w:hAnsi="Times New Roman" w:cs="Times New Roman"/>
          <w:sz w:val="24"/>
          <w:szCs w:val="24"/>
        </w:rPr>
        <w:t>(R)S</w:t>
      </w:r>
      <w:r>
        <w:rPr>
          <w:rFonts w:ascii="Times New Roman" w:hAnsi="Times New Roman" w:cs="Times New Roman"/>
          <w:sz w:val="24"/>
          <w:szCs w:val="24"/>
        </w:rPr>
        <w:t xml:space="preserve"> i njene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unske korisnike. Sukladno </w:t>
      </w:r>
      <w:r>
        <w:rPr>
          <w:rFonts w:ascii="Times New Roman" w:hAnsi="Times New Roman" w:cs="Times New Roman"/>
          <w:sz w:val="24"/>
          <w:szCs w:val="24"/>
        </w:rPr>
        <w:t>navedenom, ostvarivanje vlastitih i namjenskih prihoda i primitaka te trošen</w:t>
      </w:r>
      <w:r w:rsidR="001D04B6">
        <w:rPr>
          <w:rFonts w:ascii="Times New Roman" w:hAnsi="Times New Roman" w:cs="Times New Roman"/>
          <w:sz w:val="24"/>
          <w:szCs w:val="24"/>
        </w:rPr>
        <w:t xml:space="preserve">je rashoda financiranih iz ovih </w:t>
      </w:r>
      <w:r>
        <w:rPr>
          <w:rFonts w:ascii="Times New Roman" w:hAnsi="Times New Roman" w:cs="Times New Roman"/>
          <w:sz w:val="24"/>
          <w:szCs w:val="24"/>
        </w:rPr>
        <w:t xml:space="preserve">izvora, a izuzetih od uplate u proračun </w:t>
      </w:r>
      <w:r w:rsidR="001D04B6">
        <w:rPr>
          <w:rFonts w:ascii="Times New Roman" w:hAnsi="Times New Roman" w:cs="Times New Roman"/>
          <w:sz w:val="24"/>
          <w:szCs w:val="24"/>
        </w:rPr>
        <w:t>Općine Kneževi Vinogradi</w:t>
      </w:r>
      <w:r>
        <w:rPr>
          <w:rFonts w:ascii="Times New Roman" w:hAnsi="Times New Roman" w:cs="Times New Roman"/>
          <w:sz w:val="24"/>
          <w:szCs w:val="24"/>
        </w:rPr>
        <w:t>, pratit će se izvještajno.</w:t>
      </w:r>
    </w:p>
    <w:p w:rsidR="001D04B6" w:rsidRDefault="001D04B6" w:rsidP="001D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4B6" w:rsidRPr="00E63095" w:rsidRDefault="001D04B6" w:rsidP="001D04B6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53666984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>Način praćenja mjesečnog ostvarenja i trošenja vlastitih namjenskih prihoda i primitaka proračunskog korisnika Općine Kneževi Vinogradi</w:t>
      </w:r>
      <w:bookmarkEnd w:id="6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D04B6" w:rsidRDefault="001D04B6" w:rsidP="001D04B6">
      <w:pPr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Vinogradi, slijedom navedenog, mora uspostaviti sustav izvještavanja temeljem kojeg će se naplata i potrošnja vlastitih i namjenskih prihoda i primitaka svojih proračunskih korisnika evidentirati u proračunu Općine Kneževi Vinogradi.</w:t>
      </w: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Slijednom toga, kao prvi korak u Uputama za izradu financijskih planova proračunskog korisnika Općine Kneževi Vinogradi za period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određena je obveza:</w:t>
      </w:r>
    </w:p>
    <w:p w:rsidR="0033052C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proračunskim korisnicima- da u svoje financijske planove uvrste sve prihode i primitke iz svih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 xml:space="preserve">financiranja koje planiraju u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33052C">
        <w:rPr>
          <w:rFonts w:ascii="Times New Roman" w:hAnsi="Times New Roman" w:cs="Times New Roman"/>
          <w:sz w:val="24"/>
          <w:szCs w:val="24"/>
        </w:rPr>
        <w:t>. godini te da iste</w:t>
      </w:r>
      <w:r>
        <w:rPr>
          <w:rFonts w:ascii="Times New Roman" w:hAnsi="Times New Roman" w:cs="Times New Roman"/>
          <w:sz w:val="24"/>
          <w:szCs w:val="24"/>
        </w:rPr>
        <w:t xml:space="preserve"> dostave Jedinstvenom upravnom odjelu</w:t>
      </w:r>
      <w:r w:rsidRPr="0033052C">
        <w:rPr>
          <w:rFonts w:ascii="Times New Roman" w:hAnsi="Times New Roman" w:cs="Times New Roman"/>
          <w:sz w:val="24"/>
          <w:szCs w:val="24"/>
        </w:rPr>
        <w:t>;</w:t>
      </w:r>
    </w:p>
    <w:p w:rsidR="001D04B6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da u prijedlog proračuna</w:t>
      </w:r>
      <w:r w:rsidRPr="0033052C">
        <w:rPr>
          <w:rFonts w:ascii="Times New Roman" w:hAnsi="Times New Roman" w:cs="Times New Roman"/>
          <w:sz w:val="24"/>
          <w:szCs w:val="24"/>
        </w:rPr>
        <w:t xml:space="preserve"> za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33052C">
        <w:rPr>
          <w:rFonts w:ascii="Times New Roman" w:hAnsi="Times New Roman" w:cs="Times New Roman"/>
          <w:sz w:val="24"/>
          <w:szCs w:val="24"/>
        </w:rPr>
        <w:t xml:space="preserve">. godinu s projekcijama za 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="00B52478">
        <w:rPr>
          <w:rFonts w:ascii="Times New Roman" w:hAnsi="Times New Roman" w:cs="Times New Roman"/>
          <w:sz w:val="24"/>
          <w:szCs w:val="24"/>
        </w:rPr>
        <w:t>19</w:t>
      </w:r>
      <w:r w:rsidRPr="0033052C">
        <w:rPr>
          <w:rFonts w:ascii="Times New Roman" w:hAnsi="Times New Roman" w:cs="Times New Roman"/>
          <w:sz w:val="24"/>
          <w:szCs w:val="24"/>
        </w:rPr>
        <w:t>. i 20</w:t>
      </w:r>
      <w:r w:rsidR="00B52478">
        <w:rPr>
          <w:rFonts w:ascii="Times New Roman" w:hAnsi="Times New Roman" w:cs="Times New Roman"/>
          <w:sz w:val="24"/>
          <w:szCs w:val="24"/>
        </w:rPr>
        <w:t>20</w:t>
      </w:r>
      <w:r w:rsidRPr="0033052C">
        <w:rPr>
          <w:rFonts w:ascii="Times New Roman" w:hAnsi="Times New Roman" w:cs="Times New Roman"/>
          <w:sz w:val="24"/>
          <w:szCs w:val="24"/>
        </w:rPr>
        <w:t>., pored rashoda koji se planiraju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52C">
        <w:rPr>
          <w:rFonts w:ascii="Times New Roman" w:hAnsi="Times New Roman" w:cs="Times New Roman"/>
          <w:sz w:val="24"/>
          <w:szCs w:val="24"/>
        </w:rPr>
        <w:t>irati iz prora</w:t>
      </w:r>
      <w:r>
        <w:rPr>
          <w:rFonts w:ascii="Times New Roman" w:hAnsi="Times New Roman" w:cs="Times New Roman"/>
          <w:sz w:val="24"/>
          <w:szCs w:val="24"/>
        </w:rPr>
        <w:t>čuna Općine Kneževi Vinogradi</w:t>
      </w:r>
      <w:r w:rsidRPr="0033052C">
        <w:rPr>
          <w:rFonts w:ascii="Times New Roman" w:hAnsi="Times New Roman" w:cs="Times New Roman"/>
          <w:sz w:val="24"/>
          <w:szCs w:val="24"/>
        </w:rPr>
        <w:t>, uvrste sve planirane prihode i primitke iz vlasti</w:t>
      </w:r>
      <w:r>
        <w:rPr>
          <w:rFonts w:ascii="Times New Roman" w:hAnsi="Times New Roman" w:cs="Times New Roman"/>
          <w:sz w:val="24"/>
          <w:szCs w:val="24"/>
        </w:rPr>
        <w:t>tih</w:t>
      </w:r>
      <w:r w:rsidRPr="0033052C">
        <w:rPr>
          <w:rFonts w:ascii="Times New Roman" w:hAnsi="Times New Roman" w:cs="Times New Roman"/>
          <w:sz w:val="24"/>
          <w:szCs w:val="24"/>
        </w:rPr>
        <w:t xml:space="preserve"> i namjenskih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izvora financiranja proračunskog korisnika, kao i rash</w:t>
      </w:r>
      <w:r>
        <w:rPr>
          <w:rFonts w:ascii="Times New Roman" w:hAnsi="Times New Roman" w:cs="Times New Roman"/>
          <w:sz w:val="24"/>
          <w:szCs w:val="24"/>
        </w:rPr>
        <w:t xml:space="preserve">ode i izdatke koji će proračunski </w:t>
      </w:r>
      <w:r w:rsidRPr="0033052C">
        <w:rPr>
          <w:rFonts w:ascii="Times New Roman" w:hAnsi="Times New Roman" w:cs="Times New Roman"/>
          <w:sz w:val="24"/>
          <w:szCs w:val="24"/>
        </w:rPr>
        <w:t>kori</w:t>
      </w:r>
      <w:r w:rsidR="003668B4">
        <w:rPr>
          <w:rFonts w:ascii="Times New Roman" w:hAnsi="Times New Roman" w:cs="Times New Roman"/>
          <w:sz w:val="24"/>
          <w:szCs w:val="24"/>
        </w:rPr>
        <w:t>snici financirati iz tih izvora, po zakonom propisanoj proceduri.</w:t>
      </w: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Polugodišnji i godišnji izvještaj o izvršenju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koji će se podnositi </w:t>
      </w:r>
      <w:r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Pr="003668B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 xml:space="preserve">četvrtoj razini ekonomske klasifikacije, odnosno razini odjeljka u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3668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godini, slijedom navedenog sada </w:t>
      </w:r>
      <w:r w:rsidRPr="003668B4">
        <w:rPr>
          <w:rFonts w:ascii="Times New Roman" w:hAnsi="Times New Roman" w:cs="Times New Roman"/>
          <w:sz w:val="24"/>
          <w:szCs w:val="24"/>
        </w:rPr>
        <w:t>mora sadržavati i iz</w:t>
      </w:r>
      <w:r>
        <w:rPr>
          <w:rFonts w:ascii="Times New Roman" w:hAnsi="Times New Roman" w:cs="Times New Roman"/>
          <w:sz w:val="24"/>
          <w:szCs w:val="24"/>
        </w:rPr>
        <w:t>vršenje rashoda svih proračunskog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korisnika na gotovinskoj osnovi financiranih iz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668B4">
        <w:rPr>
          <w:rFonts w:ascii="Times New Roman" w:hAnsi="Times New Roman" w:cs="Times New Roman"/>
          <w:sz w:val="24"/>
          <w:szCs w:val="24"/>
        </w:rPr>
        <w:t>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uključenog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mogli</w:t>
      </w:r>
      <w:r w:rsidRPr="003668B4">
        <w:rPr>
          <w:rFonts w:ascii="Times New Roman" w:hAnsi="Times New Roman" w:cs="Times New Roman"/>
          <w:sz w:val="24"/>
          <w:szCs w:val="24"/>
        </w:rPr>
        <w:t xml:space="preserve"> uspostaviti ovako propisani način evidencije i izvještavanja neo</w:t>
      </w:r>
      <w:r>
        <w:rPr>
          <w:rFonts w:ascii="Times New Roman" w:hAnsi="Times New Roman" w:cs="Times New Roman"/>
          <w:sz w:val="24"/>
          <w:szCs w:val="24"/>
        </w:rPr>
        <w:t>phodno je da Jedinstveni upravni odjel - računovodstvo</w:t>
      </w:r>
      <w:r w:rsidRPr="003668B4">
        <w:rPr>
          <w:rFonts w:ascii="Times New Roman" w:hAnsi="Times New Roman" w:cs="Times New Roman"/>
          <w:sz w:val="24"/>
          <w:szCs w:val="24"/>
        </w:rPr>
        <w:t xml:space="preserve"> od proračunskih korisni</w:t>
      </w:r>
      <w:r>
        <w:rPr>
          <w:rFonts w:ascii="Times New Roman" w:hAnsi="Times New Roman" w:cs="Times New Roman"/>
          <w:sz w:val="24"/>
          <w:szCs w:val="24"/>
        </w:rPr>
        <w:t xml:space="preserve">ka iz svoje nadležnosti </w:t>
      </w:r>
      <w:r w:rsidR="00CF5CBD">
        <w:rPr>
          <w:rFonts w:ascii="Times New Roman" w:hAnsi="Times New Roman" w:cs="Times New Roman"/>
          <w:sz w:val="24"/>
          <w:szCs w:val="24"/>
        </w:rPr>
        <w:lastRenderedPageBreak/>
        <w:t>polugodišnje prikupl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3668B4">
        <w:rPr>
          <w:rFonts w:ascii="Times New Roman" w:hAnsi="Times New Roman" w:cs="Times New Roman"/>
          <w:sz w:val="24"/>
          <w:szCs w:val="24"/>
        </w:rPr>
        <w:t xml:space="preserve"> podatke o iznosu nap</w:t>
      </w:r>
      <w:r>
        <w:rPr>
          <w:rFonts w:ascii="Times New Roman" w:hAnsi="Times New Roman" w:cs="Times New Roman"/>
          <w:sz w:val="24"/>
          <w:szCs w:val="24"/>
        </w:rPr>
        <w:t xml:space="preserve">laćenih </w:t>
      </w:r>
      <w:r w:rsidRPr="003668B4">
        <w:rPr>
          <w:rFonts w:ascii="Times New Roman" w:hAnsi="Times New Roman" w:cs="Times New Roman"/>
          <w:sz w:val="24"/>
          <w:szCs w:val="24"/>
        </w:rPr>
        <w:t xml:space="preserve">prihoda koji nisu uplaćeni u proračun te svih rashoda i izdataka koji su </w:t>
      </w:r>
      <w:r>
        <w:rPr>
          <w:rFonts w:ascii="Times New Roman" w:hAnsi="Times New Roman" w:cs="Times New Roman"/>
          <w:sz w:val="24"/>
          <w:szCs w:val="24"/>
        </w:rPr>
        <w:t xml:space="preserve">iz tih prihoda plaćeni temeljem </w:t>
      </w:r>
      <w:r w:rsidRPr="003668B4">
        <w:rPr>
          <w:rFonts w:ascii="Times New Roman" w:hAnsi="Times New Roman" w:cs="Times New Roman"/>
          <w:sz w:val="24"/>
          <w:szCs w:val="24"/>
        </w:rPr>
        <w:t>Izvješća korisnika. Jedan od razloga je, između ostalog i kontrola izvršenja</w:t>
      </w:r>
      <w:r>
        <w:rPr>
          <w:rFonts w:ascii="Times New Roman" w:hAnsi="Times New Roman" w:cs="Times New Roman"/>
          <w:sz w:val="24"/>
          <w:szCs w:val="24"/>
        </w:rPr>
        <w:t xml:space="preserve"> realizacije naplate planiranih </w:t>
      </w:r>
      <w:r w:rsidRPr="003668B4">
        <w:rPr>
          <w:rFonts w:ascii="Times New Roman" w:hAnsi="Times New Roman" w:cs="Times New Roman"/>
          <w:sz w:val="24"/>
          <w:szCs w:val="24"/>
        </w:rPr>
        <w:t>prihoda, provođenje planiranih aktivnosti i namjenskog utroška sredstava iz svih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 izvršenoj kontroli </w:t>
      </w:r>
      <w:r>
        <w:rPr>
          <w:rFonts w:ascii="Times New Roman" w:hAnsi="Times New Roman" w:cs="Times New Roman"/>
          <w:sz w:val="24"/>
          <w:szCs w:val="24"/>
        </w:rPr>
        <w:t>Jedinstveni upravni odjel</w:t>
      </w:r>
      <w:r w:rsidRPr="003668B4">
        <w:rPr>
          <w:rFonts w:ascii="Times New Roman" w:hAnsi="Times New Roman" w:cs="Times New Roman"/>
          <w:sz w:val="24"/>
          <w:szCs w:val="24"/>
        </w:rPr>
        <w:t xml:space="preserve"> na isto daje suglasnost na način da pročelnik odjela</w:t>
      </w:r>
      <w:r>
        <w:rPr>
          <w:rFonts w:ascii="Times New Roman" w:hAnsi="Times New Roman" w:cs="Times New Roman"/>
          <w:sz w:val="24"/>
          <w:szCs w:val="24"/>
        </w:rPr>
        <w:t xml:space="preserve"> /ovlaštena osoba</w:t>
      </w:r>
      <w:r w:rsidRPr="003668B4">
        <w:rPr>
          <w:rFonts w:ascii="Times New Roman" w:hAnsi="Times New Roman" w:cs="Times New Roman"/>
          <w:sz w:val="24"/>
          <w:szCs w:val="24"/>
        </w:rPr>
        <w:t xml:space="preserve">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>om potvrđuje da je riječ o vjer</w:t>
      </w:r>
      <w:r w:rsidRPr="003668B4">
        <w:rPr>
          <w:rFonts w:ascii="Times New Roman" w:hAnsi="Times New Roman" w:cs="Times New Roman"/>
          <w:sz w:val="24"/>
          <w:szCs w:val="24"/>
        </w:rPr>
        <w:t>odostojnom aktu za knjigovodstvenu evidenciju</w:t>
      </w:r>
      <w:r w:rsidR="002154DE">
        <w:rPr>
          <w:rFonts w:ascii="Times New Roman" w:hAnsi="Times New Roman" w:cs="Times New Roman"/>
          <w:sz w:val="24"/>
          <w:szCs w:val="24"/>
        </w:rPr>
        <w:t xml:space="preserve">, te dostavi isti računovodstvu na </w:t>
      </w:r>
      <w:r w:rsidRPr="003668B4">
        <w:rPr>
          <w:rFonts w:ascii="Times New Roman" w:hAnsi="Times New Roman" w:cs="Times New Roman"/>
          <w:sz w:val="24"/>
          <w:szCs w:val="24"/>
        </w:rPr>
        <w:t>evidentiranje navedenih promjena.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4DE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Prihodi i primi</w:t>
      </w:r>
      <w:r w:rsidR="002154DE">
        <w:rPr>
          <w:rFonts w:ascii="Times New Roman" w:hAnsi="Times New Roman" w:cs="Times New Roman"/>
          <w:sz w:val="24"/>
          <w:szCs w:val="24"/>
        </w:rPr>
        <w:t xml:space="preserve">ci u izvještaju koji proračunski korisnik dostavlja  Jedinstvenom upravnom odjelu </w:t>
      </w:r>
      <w:r w:rsidRPr="003668B4">
        <w:rPr>
          <w:rFonts w:ascii="Times New Roman" w:hAnsi="Times New Roman" w:cs="Times New Roman"/>
          <w:sz w:val="24"/>
          <w:szCs w:val="24"/>
        </w:rPr>
        <w:t>trebaju biti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iskazani po osnovnim računima računskog plana (peta razina računs</w:t>
      </w:r>
      <w:r w:rsidR="002154DE">
        <w:rPr>
          <w:rFonts w:ascii="Times New Roman" w:hAnsi="Times New Roman" w:cs="Times New Roman"/>
          <w:sz w:val="24"/>
          <w:szCs w:val="24"/>
        </w:rPr>
        <w:t xml:space="preserve">kog plana). 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Naglašavamo da se u </w:t>
      </w:r>
      <w:r w:rsidR="003668B4" w:rsidRPr="003668B4">
        <w:rPr>
          <w:rFonts w:ascii="Times New Roman" w:hAnsi="Times New Roman" w:cs="Times New Roman"/>
          <w:sz w:val="24"/>
          <w:szCs w:val="24"/>
        </w:rPr>
        <w:t xml:space="preserve">izvještaju (kao i u knjigovodstvenim evidencijama) prihodi i primici </w:t>
      </w:r>
      <w:r>
        <w:rPr>
          <w:rFonts w:ascii="Times New Roman" w:hAnsi="Times New Roman" w:cs="Times New Roman"/>
          <w:sz w:val="24"/>
          <w:szCs w:val="24"/>
        </w:rPr>
        <w:t xml:space="preserve">iskazuju po gotovinskom načelu. </w:t>
      </w:r>
      <w:r w:rsidR="003668B4" w:rsidRPr="003668B4">
        <w:rPr>
          <w:rFonts w:ascii="Times New Roman" w:hAnsi="Times New Roman" w:cs="Times New Roman"/>
          <w:sz w:val="24"/>
          <w:szCs w:val="24"/>
        </w:rPr>
        <w:t>Navedeno uključuje i eventualno provedene kompenzacije.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Slijedom navedenog, rashodi</w:t>
      </w:r>
      <w:r w:rsidR="002154DE">
        <w:rPr>
          <w:rFonts w:ascii="Times New Roman" w:hAnsi="Times New Roman" w:cs="Times New Roman"/>
          <w:sz w:val="24"/>
          <w:szCs w:val="24"/>
        </w:rPr>
        <w:t xml:space="preserve"> i izdaci u izvještaju proračun</w:t>
      </w:r>
      <w:r w:rsidRPr="003668B4">
        <w:rPr>
          <w:rFonts w:ascii="Times New Roman" w:hAnsi="Times New Roman" w:cs="Times New Roman"/>
          <w:sz w:val="24"/>
          <w:szCs w:val="24"/>
        </w:rPr>
        <w:t>s</w:t>
      </w:r>
      <w:r w:rsidR="002154DE">
        <w:rPr>
          <w:rFonts w:ascii="Times New Roman" w:hAnsi="Times New Roman" w:cs="Times New Roman"/>
          <w:sz w:val="24"/>
          <w:szCs w:val="24"/>
        </w:rPr>
        <w:t>k</w:t>
      </w:r>
      <w:r w:rsidRPr="003668B4">
        <w:rPr>
          <w:rFonts w:ascii="Times New Roman" w:hAnsi="Times New Roman" w:cs="Times New Roman"/>
          <w:sz w:val="24"/>
          <w:szCs w:val="24"/>
        </w:rPr>
        <w:t>ih korisnika trebaju također biti iskazani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osnovnim računima računskog plana (peta razina računskog plana).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Naglašavamo da se u izvještaju (za razliku od knjigovodstvenih evidencija) rashodi i izdaci iskazuju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gotovinskom načelu, odnosno tek kada su plaćeni. Navedeno u</w:t>
      </w:r>
      <w:r w:rsidR="002154DE">
        <w:rPr>
          <w:rFonts w:ascii="Times New Roman" w:hAnsi="Times New Roman" w:cs="Times New Roman"/>
          <w:sz w:val="24"/>
          <w:szCs w:val="24"/>
        </w:rPr>
        <w:t xml:space="preserve">ključuje i eventualno provedene </w:t>
      </w:r>
      <w:r w:rsidRPr="003668B4">
        <w:rPr>
          <w:rFonts w:ascii="Times New Roman" w:hAnsi="Times New Roman" w:cs="Times New Roman"/>
          <w:sz w:val="24"/>
          <w:szCs w:val="24"/>
        </w:rPr>
        <w:t>kompenzacije.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Rashodi iskazani u izvještaju razlikuju se od rashoda u knjigovodstvenim evidencijama ustanova u kojima se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isti iskazuju temeljem nastanka poslovnog događaja. Tako primjerice ra</w:t>
      </w:r>
      <w:r w:rsidR="002C1407">
        <w:rPr>
          <w:rFonts w:ascii="Times New Roman" w:hAnsi="Times New Roman" w:cs="Times New Roman"/>
          <w:sz w:val="24"/>
          <w:szCs w:val="24"/>
        </w:rPr>
        <w:t>shodi nastali u 201</w:t>
      </w:r>
      <w:r w:rsidR="00B52478">
        <w:rPr>
          <w:rFonts w:ascii="Times New Roman" w:hAnsi="Times New Roman" w:cs="Times New Roman"/>
          <w:sz w:val="24"/>
          <w:szCs w:val="24"/>
        </w:rPr>
        <w:t>7</w:t>
      </w:r>
      <w:r w:rsidR="002154DE">
        <w:rPr>
          <w:rFonts w:ascii="Times New Roman" w:hAnsi="Times New Roman" w:cs="Times New Roman"/>
          <w:sz w:val="24"/>
          <w:szCs w:val="24"/>
        </w:rPr>
        <w:t xml:space="preserve"> godini (i </w:t>
      </w:r>
      <w:r w:rsidRPr="003668B4">
        <w:rPr>
          <w:rFonts w:ascii="Times New Roman" w:hAnsi="Times New Roman" w:cs="Times New Roman"/>
          <w:sz w:val="24"/>
          <w:szCs w:val="24"/>
        </w:rPr>
        <w:t>evidentirani u</w:t>
      </w:r>
      <w:r w:rsidR="002C1407">
        <w:rPr>
          <w:rFonts w:ascii="Times New Roman" w:hAnsi="Times New Roman" w:cs="Times New Roman"/>
          <w:sz w:val="24"/>
          <w:szCs w:val="24"/>
        </w:rPr>
        <w:t xml:space="preserve"> glavnoj knjizi kao rashodi 201</w:t>
      </w:r>
      <w:r w:rsidR="00B52478">
        <w:rPr>
          <w:rFonts w:ascii="Times New Roman" w:hAnsi="Times New Roman" w:cs="Times New Roman"/>
          <w:sz w:val="24"/>
          <w:szCs w:val="24"/>
        </w:rPr>
        <w:t>7</w:t>
      </w:r>
      <w:r w:rsidRPr="003668B4">
        <w:rPr>
          <w:rFonts w:ascii="Times New Roman" w:hAnsi="Times New Roman" w:cs="Times New Roman"/>
          <w:sz w:val="24"/>
          <w:szCs w:val="24"/>
        </w:rPr>
        <w:t xml:space="preserve"> godine), a plaćeni u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3668B4">
        <w:rPr>
          <w:rFonts w:ascii="Times New Roman" w:hAnsi="Times New Roman" w:cs="Times New Roman"/>
          <w:sz w:val="24"/>
          <w:szCs w:val="24"/>
        </w:rPr>
        <w:t>. godini, iskazuju se u sustavu</w:t>
      </w:r>
      <w:r w:rsidR="002154DE">
        <w:rPr>
          <w:rFonts w:ascii="Times New Roman" w:hAnsi="Times New Roman" w:cs="Times New Roman"/>
          <w:sz w:val="24"/>
          <w:szCs w:val="24"/>
        </w:rPr>
        <w:t xml:space="preserve"> Općine </w:t>
      </w:r>
      <w:r w:rsidRPr="003668B4">
        <w:rPr>
          <w:rFonts w:ascii="Times New Roman" w:hAnsi="Times New Roman" w:cs="Times New Roman"/>
          <w:sz w:val="24"/>
          <w:szCs w:val="24"/>
        </w:rPr>
        <w:t xml:space="preserve"> u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 w:rsidRPr="003668B4">
        <w:rPr>
          <w:rFonts w:ascii="Times New Roman" w:hAnsi="Times New Roman" w:cs="Times New Roman"/>
          <w:sz w:val="24"/>
          <w:szCs w:val="24"/>
        </w:rPr>
        <w:t>. godini. Plaćene predujmove je potrebno u izvještaju iskazati na rashodovnoj strani.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52C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Transakcije i poslovni događaji koji dovode do odljeva sredstava s računa, a nikada ne postaju rashodi, ne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iskazuju se u ovom izvještaju.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u izvještaju koji proračunski korisnici dostavljaju trebaju biti iskazani, uz ekonomsku klasifikaciju, također i po: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izvorima financiranja,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aktivnostima i projektima te</w:t>
      </w:r>
    </w:p>
    <w:p w:rsidR="009A3285" w:rsidRP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funkcijskom području.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na računu proračunskog korisnika na dan 1. siječnja </w:t>
      </w:r>
      <w:r w:rsidR="006B2BF3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godine iskazat će se kao početno stanje u izvještajima. Saldo je potrebno u izvještaju iskazati zaduženjem računa 12921, a odobrenjem računa rezultata 922 višak/manjak prihoda koji se analitički treba iskazati po izvorima financiranja, kako je pokazano tablicom u nastavku.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Za naredn</w:t>
      </w:r>
      <w:r w:rsidR="002C1407">
        <w:rPr>
          <w:rFonts w:ascii="Times New Roman Bold" w:hAnsi="Times New Roman Bold" w:cs="Times New Roman Bold"/>
          <w:b/>
          <w:bCs/>
          <w:sz w:val="24"/>
          <w:szCs w:val="24"/>
        </w:rPr>
        <w:t>o izvješće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koristi se isti Obrazac izvješća samo bez početnog stanja.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9A3285">
        <w:rPr>
          <w:rFonts w:ascii="Times New Roman Bold" w:hAnsi="Times New Roman Bold" w:cs="Times New Roman Bold"/>
          <w:b/>
          <w:bCs/>
          <w:sz w:val="24"/>
          <w:szCs w:val="24"/>
        </w:rPr>
        <w:t>Izvješća se dostavljaju isključivo na za to propisanom obrascu.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F95D72" w:rsidRPr="00F95D72" w:rsidRDefault="00F95D72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i/>
          <w:sz w:val="24"/>
          <w:szCs w:val="24"/>
        </w:rPr>
      </w:pPr>
      <w:r w:rsidRPr="00F95D72">
        <w:rPr>
          <w:rFonts w:ascii="Times New Roman Bold" w:hAnsi="Times New Roman Bold" w:cs="Times New Roman Bold"/>
          <w:b/>
          <w:bCs/>
          <w:i/>
          <w:sz w:val="24"/>
          <w:szCs w:val="24"/>
        </w:rPr>
        <w:lastRenderedPageBreak/>
        <w:t>primjer</w:t>
      </w:r>
    </w:p>
    <w:p w:rsidR="009A328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Pr="00583B1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Bold Italic" w:hAnsi="Times New Roman Bold Italic" w:cs="Times New Roman Bold Italic"/>
          <w:b/>
          <w:bCs/>
          <w:i/>
          <w:iCs/>
        </w:rPr>
      </w:pP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>Obrazac izvještaja o mjesečnom ostvarenju i trošenju vlastitih i namjenskih prihoda i primitaka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proračunskog korisnika 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>Dječjeg vrtića „ZEKO“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za 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 xml:space="preserve">prvo polugodište </w:t>
      </w:r>
      <w:r w:rsidR="006B2BF3">
        <w:rPr>
          <w:rFonts w:ascii="Times New Roman Bold Italic" w:hAnsi="Times New Roman Bold Italic" w:cs="Times New Roman Bold Italic"/>
          <w:b/>
          <w:bCs/>
          <w:i/>
          <w:iCs/>
        </w:rPr>
        <w:t>2018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>.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2">
        <w:rPr>
          <w:noProof/>
          <w:lang w:eastAsia="hr-HR"/>
        </w:rPr>
        <w:drawing>
          <wp:inline distT="0" distB="0" distL="0" distR="0">
            <wp:extent cx="5760720" cy="3370634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U Kn.Vinogradima, 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MP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Ravnatelj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__________________________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Suglasnost Jedinstvenog upravnog odjela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Pročelnik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_____________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Uputa bit će dostavljena proračunskom korisniku i objavljena na web stranici Općine s obrascem Izvješća. </w:t>
      </w: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52478">
        <w:rPr>
          <w:rFonts w:ascii="Times New Roman" w:hAnsi="Times New Roman" w:cs="Times New Roman"/>
          <w:sz w:val="24"/>
          <w:szCs w:val="24"/>
        </w:rPr>
        <w:t>402-01/17-01/2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C1407">
        <w:rPr>
          <w:rFonts w:ascii="Times New Roman" w:hAnsi="Times New Roman" w:cs="Times New Roman"/>
          <w:sz w:val="24"/>
          <w:szCs w:val="24"/>
        </w:rPr>
        <w:t>2100/06-01-03/01-17</w:t>
      </w:r>
      <w:r w:rsidR="00605CF1">
        <w:rPr>
          <w:rFonts w:ascii="Times New Roman" w:hAnsi="Times New Roman" w:cs="Times New Roman"/>
          <w:sz w:val="24"/>
          <w:szCs w:val="24"/>
        </w:rPr>
        <w:t>-01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Kn.Vinogradi, </w:t>
      </w:r>
      <w:r w:rsidR="00B52478">
        <w:rPr>
          <w:rFonts w:ascii="Times New Roman" w:hAnsi="Times New Roman" w:cs="Times New Roman"/>
          <w:sz w:val="24"/>
          <w:szCs w:val="24"/>
        </w:rPr>
        <w:t>28.12.2017.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E63095" w:rsidRPr="009A328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478">
        <w:rPr>
          <w:rFonts w:ascii="Times New Roman" w:hAnsi="Times New Roman" w:cs="Times New Roman"/>
          <w:sz w:val="24"/>
          <w:szCs w:val="24"/>
        </w:rPr>
        <w:t>Vedran Kramarić, mag.iur.</w:t>
      </w:r>
      <w:bookmarkStart w:id="7" w:name="_GoBack"/>
      <w:bookmarkEnd w:id="7"/>
    </w:p>
    <w:sectPr w:rsidR="00E63095" w:rsidRPr="009A3285" w:rsidSect="00583B15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6B7" w:rsidRDefault="000B76B7" w:rsidP="001864B6">
      <w:pPr>
        <w:spacing w:after="0" w:line="240" w:lineRule="auto"/>
      </w:pPr>
      <w:r>
        <w:separator/>
      </w:r>
    </w:p>
  </w:endnote>
  <w:endnote w:type="continuationSeparator" w:id="0">
    <w:p w:rsidR="000B76B7" w:rsidRDefault="000B76B7" w:rsidP="0018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1095"/>
      <w:docPartObj>
        <w:docPartGallery w:val="Page Numbers (Bottom of Page)"/>
        <w:docPartUnique/>
      </w:docPartObj>
    </w:sdtPr>
    <w:sdtEndPr/>
    <w:sdtContent>
      <w:p w:rsidR="001864B6" w:rsidRDefault="001864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78">
          <w:rPr>
            <w:noProof/>
          </w:rPr>
          <w:t>9</w:t>
        </w:r>
        <w:r>
          <w:fldChar w:fldCharType="end"/>
        </w:r>
      </w:p>
    </w:sdtContent>
  </w:sdt>
  <w:p w:rsidR="001864B6" w:rsidRDefault="001864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6B7" w:rsidRDefault="000B76B7" w:rsidP="001864B6">
      <w:pPr>
        <w:spacing w:after="0" w:line="240" w:lineRule="auto"/>
      </w:pPr>
      <w:r>
        <w:separator/>
      </w:r>
    </w:p>
  </w:footnote>
  <w:footnote w:type="continuationSeparator" w:id="0">
    <w:p w:rsidR="000B76B7" w:rsidRDefault="000B76B7" w:rsidP="0018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ED2"/>
    <w:multiLevelType w:val="hybridMultilevel"/>
    <w:tmpl w:val="0C38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5E4"/>
    <w:multiLevelType w:val="hybridMultilevel"/>
    <w:tmpl w:val="BAF4A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C2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F0F"/>
    <w:multiLevelType w:val="hybridMultilevel"/>
    <w:tmpl w:val="226A9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4A6"/>
    <w:multiLevelType w:val="hybridMultilevel"/>
    <w:tmpl w:val="6FA69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D39"/>
    <w:multiLevelType w:val="hybridMultilevel"/>
    <w:tmpl w:val="2326D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74964"/>
    <w:multiLevelType w:val="multilevel"/>
    <w:tmpl w:val="A9BC2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CE0653"/>
    <w:multiLevelType w:val="hybridMultilevel"/>
    <w:tmpl w:val="94E0E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2"/>
    <w:rsid w:val="00001C06"/>
    <w:rsid w:val="00037D02"/>
    <w:rsid w:val="00073043"/>
    <w:rsid w:val="00077C58"/>
    <w:rsid w:val="000B76B7"/>
    <w:rsid w:val="001864B6"/>
    <w:rsid w:val="00193D94"/>
    <w:rsid w:val="001D04B6"/>
    <w:rsid w:val="002154DE"/>
    <w:rsid w:val="002C1407"/>
    <w:rsid w:val="002F35D0"/>
    <w:rsid w:val="0033052C"/>
    <w:rsid w:val="003668B4"/>
    <w:rsid w:val="00530F44"/>
    <w:rsid w:val="005746C3"/>
    <w:rsid w:val="00583B15"/>
    <w:rsid w:val="005C6FF9"/>
    <w:rsid w:val="00603CBC"/>
    <w:rsid w:val="00605CF1"/>
    <w:rsid w:val="006070CE"/>
    <w:rsid w:val="006A24A5"/>
    <w:rsid w:val="006B2BF3"/>
    <w:rsid w:val="00741E01"/>
    <w:rsid w:val="0075382D"/>
    <w:rsid w:val="007E4884"/>
    <w:rsid w:val="008E1EEB"/>
    <w:rsid w:val="00917F34"/>
    <w:rsid w:val="0093330E"/>
    <w:rsid w:val="009A3285"/>
    <w:rsid w:val="009B7AC8"/>
    <w:rsid w:val="009D3135"/>
    <w:rsid w:val="009E2866"/>
    <w:rsid w:val="00A45DBE"/>
    <w:rsid w:val="00A728E8"/>
    <w:rsid w:val="00B52478"/>
    <w:rsid w:val="00BE0392"/>
    <w:rsid w:val="00BE2895"/>
    <w:rsid w:val="00BE5925"/>
    <w:rsid w:val="00BE7752"/>
    <w:rsid w:val="00C40E38"/>
    <w:rsid w:val="00C868D3"/>
    <w:rsid w:val="00CA51A8"/>
    <w:rsid w:val="00CF5CBD"/>
    <w:rsid w:val="00D036A1"/>
    <w:rsid w:val="00D13FFB"/>
    <w:rsid w:val="00D62C40"/>
    <w:rsid w:val="00D9426D"/>
    <w:rsid w:val="00DA6BA3"/>
    <w:rsid w:val="00DB5370"/>
    <w:rsid w:val="00E35964"/>
    <w:rsid w:val="00E63095"/>
    <w:rsid w:val="00E67CA2"/>
    <w:rsid w:val="00E96C7A"/>
    <w:rsid w:val="00E97DD8"/>
    <w:rsid w:val="00EC7FD8"/>
    <w:rsid w:val="00EE4573"/>
    <w:rsid w:val="00F5762B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5483-F5BE-4100-88BC-C8C8A7B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4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4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E7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ijelotekstaChar">
    <w:name w:val="Tijelo teksta Char"/>
    <w:basedOn w:val="Zadanifontodlomka"/>
    <w:link w:val="Tijeloteksta"/>
    <w:rsid w:val="00BE775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1Char">
    <w:name w:val="Naslov 1 Char"/>
    <w:basedOn w:val="Zadanifontodlomka"/>
    <w:link w:val="Naslov1"/>
    <w:uiPriority w:val="9"/>
    <w:rsid w:val="00BE7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94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42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62C40"/>
    <w:pPr>
      <w:ind w:left="720"/>
      <w:contextualSpacing/>
    </w:pPr>
  </w:style>
  <w:style w:type="table" w:styleId="Reetkatablice">
    <w:name w:val="Table Grid"/>
    <w:basedOn w:val="Obinatablica"/>
    <w:uiPriority w:val="39"/>
    <w:rsid w:val="00A7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4B6"/>
  </w:style>
  <w:style w:type="paragraph" w:styleId="Podnoje">
    <w:name w:val="footer"/>
    <w:basedOn w:val="Normal"/>
    <w:link w:val="Podno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4B6"/>
  </w:style>
  <w:style w:type="paragraph" w:styleId="TOCNaslov">
    <w:name w:val="TOC Heading"/>
    <w:basedOn w:val="Naslov1"/>
    <w:next w:val="Normal"/>
    <w:uiPriority w:val="39"/>
    <w:unhideWhenUsed/>
    <w:qFormat/>
    <w:rsid w:val="001864B6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864B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864B6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864B6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1864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122F-3ECA-4E9A-97A0-4DCA386A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2</cp:revision>
  <cp:lastPrinted>2018-01-10T08:36:00Z</cp:lastPrinted>
  <dcterms:created xsi:type="dcterms:W3CDTF">2018-01-10T08:38:00Z</dcterms:created>
  <dcterms:modified xsi:type="dcterms:W3CDTF">2018-01-10T08:38:00Z</dcterms:modified>
</cp:coreProperties>
</file>